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jc w:val="center"/>
        <w:tblBorders>
          <w:top w:val="nil"/>
          <w:left w:val="nil"/>
          <w:bottom w:val="nil"/>
          <w:right w:val="nil"/>
          <w:insideH w:val="nil"/>
          <w:insideV w:val="nil"/>
        </w:tblBorders>
        <w:tblLook w:val="04A0" w:firstRow="1" w:lastRow="0" w:firstColumn="1" w:lastColumn="0" w:noHBand="0" w:noVBand="1"/>
      </w:tblPr>
      <w:tblGrid>
        <w:gridCol w:w="6190"/>
        <w:gridCol w:w="4016"/>
      </w:tblGrid>
      <w:tr w:rsidR="002522C3" w:rsidRPr="002522C3" w14:paraId="5892EA9D" w14:textId="77777777" w:rsidTr="002522C3">
        <w:trPr>
          <w:trHeight w:val="16838"/>
          <w:jc w:val="center"/>
        </w:trPr>
        <w:tc>
          <w:tcPr>
            <w:tcW w:w="6157" w:type="dxa"/>
            <w:shd w:val="clear" w:color="auto" w:fill="9E0000"/>
            <w:vAlign w:val="center"/>
          </w:tcPr>
          <w:p w14:paraId="48C646FC" w14:textId="77777777" w:rsidR="002522C3" w:rsidRPr="002522C3" w:rsidRDefault="002522C3" w:rsidP="000F44C9">
            <w:pPr>
              <w:jc w:val="center"/>
              <w:rPr>
                <w:rFonts w:ascii="Times New Roman" w:hAnsi="Times New Roman" w:cs="Times New Roman"/>
                <w:b/>
                <w:color w:val="FFFFFF"/>
                <w:sz w:val="56"/>
                <w:szCs w:val="56"/>
              </w:rPr>
            </w:pPr>
            <w:r w:rsidRPr="002522C3">
              <w:rPr>
                <w:rFonts w:ascii="Times New Roman" w:hAnsi="Times New Roman" w:cs="Times New Roman"/>
                <w:b/>
                <w:color w:val="FFFFFF"/>
                <w:sz w:val="56"/>
                <w:szCs w:val="56"/>
              </w:rPr>
              <w:t>KASTAMONU</w:t>
            </w:r>
            <w:r w:rsidRPr="002522C3">
              <w:rPr>
                <w:rFonts w:ascii="Times New Roman" w:hAnsi="Times New Roman" w:cs="Times New Roman"/>
                <w:b/>
                <w:color w:val="FFFFFF"/>
                <w:sz w:val="56"/>
                <w:szCs w:val="56"/>
              </w:rPr>
              <w:br/>
              <w:t>ÜNİVERSİTESİ</w:t>
            </w:r>
            <w:r w:rsidRPr="002522C3">
              <w:rPr>
                <w:rFonts w:ascii="Times New Roman" w:hAnsi="Times New Roman" w:cs="Times New Roman"/>
                <w:b/>
                <w:color w:val="FFFFFF"/>
                <w:sz w:val="56"/>
                <w:szCs w:val="56"/>
              </w:rPr>
              <w:br/>
              <w:t>VERİ ANALİZİ</w:t>
            </w:r>
            <w:r w:rsidRPr="002522C3">
              <w:rPr>
                <w:rFonts w:ascii="Times New Roman" w:hAnsi="Times New Roman" w:cs="Times New Roman"/>
                <w:b/>
                <w:color w:val="FFFFFF"/>
                <w:sz w:val="56"/>
                <w:szCs w:val="56"/>
              </w:rPr>
              <w:br/>
              <w:t>İZLEME VE</w:t>
            </w:r>
            <w:r w:rsidRPr="002522C3">
              <w:rPr>
                <w:rFonts w:ascii="Times New Roman" w:hAnsi="Times New Roman" w:cs="Times New Roman"/>
                <w:b/>
                <w:color w:val="FFFFFF"/>
                <w:sz w:val="56"/>
                <w:szCs w:val="56"/>
              </w:rPr>
              <w:br/>
              <w:t>DEĞERLENDİRME</w:t>
            </w:r>
            <w:r w:rsidRPr="002522C3">
              <w:rPr>
                <w:rFonts w:ascii="Times New Roman" w:hAnsi="Times New Roman" w:cs="Times New Roman"/>
                <w:b/>
                <w:color w:val="FFFFFF"/>
                <w:sz w:val="56"/>
                <w:szCs w:val="56"/>
              </w:rPr>
              <w:br/>
              <w:t>KOORDİNATÖRLÜĞÜ</w:t>
            </w:r>
          </w:p>
          <w:p w14:paraId="799E1FC3" w14:textId="77777777" w:rsidR="002522C3" w:rsidRPr="002522C3" w:rsidRDefault="002522C3" w:rsidP="000F44C9">
            <w:pPr>
              <w:jc w:val="center"/>
              <w:rPr>
                <w:rFonts w:ascii="Times New Roman" w:hAnsi="Times New Roman" w:cs="Times New Roman"/>
                <w:b/>
                <w:color w:val="FFFFFF"/>
                <w:sz w:val="24"/>
              </w:rPr>
            </w:pPr>
          </w:p>
          <w:p w14:paraId="42358376" w14:textId="77777777" w:rsidR="002522C3" w:rsidRPr="002522C3" w:rsidRDefault="002522C3" w:rsidP="000F44C9">
            <w:pPr>
              <w:jc w:val="center"/>
              <w:rPr>
                <w:rFonts w:ascii="Times New Roman" w:hAnsi="Times New Roman" w:cs="Times New Roman"/>
                <w:sz w:val="68"/>
                <w:szCs w:val="68"/>
              </w:rPr>
            </w:pPr>
            <w:r w:rsidRPr="002522C3">
              <w:rPr>
                <w:rFonts w:ascii="Times New Roman" w:hAnsi="Times New Roman" w:cs="Times New Roman"/>
                <w:color w:val="FFFFFF"/>
                <w:sz w:val="24"/>
              </w:rPr>
              <w:t>BİRİM İÇ DEĞERLENDİRME RAPORU (Kanıt-BİDR) 2025</w:t>
            </w:r>
          </w:p>
        </w:tc>
        <w:tc>
          <w:tcPr>
            <w:tcW w:w="4049" w:type="dxa"/>
            <w:shd w:val="clear" w:color="auto" w:fill="FFFFFF" w:themeFill="background1"/>
          </w:tcPr>
          <w:p w14:paraId="442A5947" w14:textId="6FDBD906" w:rsidR="002522C3" w:rsidRDefault="002522C3" w:rsidP="002522C3">
            <w:pPr>
              <w:rPr>
                <w:rFonts w:ascii="Times New Roman" w:hAnsi="Times New Roman" w:cs="Times New Roman"/>
                <w:color w:val="000000"/>
                <w:sz w:val="20"/>
              </w:rPr>
            </w:pPr>
          </w:p>
          <w:p w14:paraId="1E44AD21" w14:textId="6021A20E" w:rsidR="002522C3" w:rsidRDefault="002522C3" w:rsidP="002522C3">
            <w:pPr>
              <w:rPr>
                <w:rFonts w:ascii="Times New Roman" w:hAnsi="Times New Roman" w:cs="Times New Roman"/>
                <w:color w:val="000000"/>
                <w:sz w:val="20"/>
              </w:rPr>
            </w:pPr>
            <w:r w:rsidRPr="002522C3">
              <w:rPr>
                <w:rFonts w:ascii="Times New Roman" w:hAnsi="Times New Roman" w:cs="Times New Roman"/>
                <w:noProof/>
              </w:rPr>
              <w:drawing>
                <wp:anchor distT="0" distB="0" distL="114300" distR="114300" simplePos="0" relativeHeight="251658240" behindDoc="0" locked="0" layoutInCell="1" allowOverlap="1" wp14:anchorId="173F6DAB" wp14:editId="4A19841A">
                  <wp:simplePos x="0" y="0"/>
                  <wp:positionH relativeFrom="column">
                    <wp:posOffset>488034</wp:posOffset>
                  </wp:positionH>
                  <wp:positionV relativeFrom="paragraph">
                    <wp:posOffset>147955</wp:posOffset>
                  </wp:positionV>
                  <wp:extent cx="1723390" cy="1685925"/>
                  <wp:effectExtent l="0" t="0" r="0" b="9525"/>
                  <wp:wrapThrough wrapText="bothSides">
                    <wp:wrapPolygon edited="0">
                      <wp:start x="0" y="0"/>
                      <wp:lineTo x="0" y="21478"/>
                      <wp:lineTo x="21250" y="21478"/>
                      <wp:lineTo x="21250" y="0"/>
                      <wp:lineTo x="0" y="0"/>
                    </wp:wrapPolygon>
                  </wp:wrapThrough>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3390" cy="1685925"/>
                          </a:xfrm>
                          <a:prstGeom prst="rect">
                            <a:avLst/>
                          </a:prstGeom>
                          <a:noFill/>
                          <a:ln>
                            <a:noFill/>
                          </a:ln>
                        </pic:spPr>
                      </pic:pic>
                    </a:graphicData>
                  </a:graphic>
                </wp:anchor>
              </w:drawing>
            </w:r>
          </w:p>
          <w:p w14:paraId="1E3F3824" w14:textId="77777777" w:rsidR="002522C3" w:rsidRDefault="002522C3" w:rsidP="002522C3">
            <w:pPr>
              <w:rPr>
                <w:rFonts w:ascii="Times New Roman" w:hAnsi="Times New Roman" w:cs="Times New Roman"/>
                <w:color w:val="000000"/>
                <w:sz w:val="20"/>
              </w:rPr>
            </w:pPr>
          </w:p>
          <w:p w14:paraId="552B7EA7" w14:textId="77777777" w:rsidR="002522C3" w:rsidRDefault="002522C3" w:rsidP="002522C3">
            <w:pPr>
              <w:rPr>
                <w:rFonts w:ascii="Times New Roman" w:hAnsi="Times New Roman" w:cs="Times New Roman"/>
                <w:color w:val="000000"/>
                <w:sz w:val="20"/>
              </w:rPr>
            </w:pPr>
          </w:p>
          <w:p w14:paraId="15570F01" w14:textId="77777777" w:rsidR="002522C3" w:rsidRDefault="002522C3" w:rsidP="002522C3">
            <w:pPr>
              <w:rPr>
                <w:rFonts w:ascii="Times New Roman" w:hAnsi="Times New Roman" w:cs="Times New Roman"/>
                <w:color w:val="000000"/>
                <w:sz w:val="20"/>
              </w:rPr>
            </w:pPr>
          </w:p>
          <w:p w14:paraId="1016EA4C" w14:textId="77777777" w:rsidR="002522C3" w:rsidRDefault="002522C3" w:rsidP="002522C3">
            <w:pPr>
              <w:rPr>
                <w:rFonts w:ascii="Times New Roman" w:hAnsi="Times New Roman" w:cs="Times New Roman"/>
                <w:color w:val="000000"/>
                <w:sz w:val="20"/>
              </w:rPr>
            </w:pPr>
          </w:p>
          <w:p w14:paraId="2C3EAD08" w14:textId="77777777" w:rsidR="002522C3" w:rsidRDefault="002522C3" w:rsidP="002522C3">
            <w:pPr>
              <w:rPr>
                <w:rFonts w:ascii="Times New Roman" w:hAnsi="Times New Roman" w:cs="Times New Roman"/>
                <w:color w:val="000000"/>
                <w:sz w:val="20"/>
              </w:rPr>
            </w:pPr>
          </w:p>
          <w:p w14:paraId="196B140A" w14:textId="77777777" w:rsidR="002522C3" w:rsidRDefault="002522C3" w:rsidP="002522C3">
            <w:pPr>
              <w:rPr>
                <w:rFonts w:ascii="Times New Roman" w:hAnsi="Times New Roman" w:cs="Times New Roman"/>
                <w:color w:val="000000"/>
                <w:sz w:val="20"/>
              </w:rPr>
            </w:pPr>
          </w:p>
          <w:p w14:paraId="792F4403" w14:textId="77777777" w:rsidR="002522C3" w:rsidRDefault="002522C3" w:rsidP="002522C3">
            <w:pPr>
              <w:rPr>
                <w:rFonts w:ascii="Times New Roman" w:hAnsi="Times New Roman" w:cs="Times New Roman"/>
                <w:color w:val="000000"/>
                <w:sz w:val="20"/>
              </w:rPr>
            </w:pPr>
          </w:p>
          <w:p w14:paraId="3700E71D" w14:textId="77777777" w:rsidR="002522C3" w:rsidRDefault="002522C3" w:rsidP="002522C3">
            <w:pPr>
              <w:rPr>
                <w:rFonts w:ascii="Times New Roman" w:hAnsi="Times New Roman" w:cs="Times New Roman"/>
                <w:color w:val="000000"/>
                <w:sz w:val="20"/>
              </w:rPr>
            </w:pPr>
          </w:p>
          <w:p w14:paraId="2E12BF90" w14:textId="77777777" w:rsidR="002522C3" w:rsidRDefault="002522C3" w:rsidP="002522C3">
            <w:pPr>
              <w:rPr>
                <w:rFonts w:ascii="Times New Roman" w:hAnsi="Times New Roman" w:cs="Times New Roman"/>
                <w:color w:val="000000"/>
                <w:sz w:val="20"/>
              </w:rPr>
            </w:pPr>
          </w:p>
          <w:p w14:paraId="13456927" w14:textId="77777777" w:rsidR="002522C3" w:rsidRDefault="002522C3" w:rsidP="002522C3">
            <w:pPr>
              <w:rPr>
                <w:rFonts w:ascii="Times New Roman" w:hAnsi="Times New Roman" w:cs="Times New Roman"/>
                <w:color w:val="000000"/>
                <w:sz w:val="20"/>
              </w:rPr>
            </w:pPr>
          </w:p>
          <w:p w14:paraId="673DEA7C" w14:textId="77777777" w:rsidR="002522C3" w:rsidRDefault="002522C3" w:rsidP="002522C3">
            <w:pPr>
              <w:rPr>
                <w:rFonts w:ascii="Times New Roman" w:hAnsi="Times New Roman" w:cs="Times New Roman"/>
                <w:color w:val="000000"/>
                <w:sz w:val="20"/>
              </w:rPr>
            </w:pPr>
          </w:p>
          <w:p w14:paraId="7D438F80" w14:textId="77777777" w:rsidR="002522C3" w:rsidRDefault="002522C3" w:rsidP="002522C3">
            <w:pPr>
              <w:rPr>
                <w:rFonts w:ascii="Times New Roman" w:hAnsi="Times New Roman" w:cs="Times New Roman"/>
                <w:color w:val="000000"/>
                <w:sz w:val="20"/>
              </w:rPr>
            </w:pPr>
          </w:p>
          <w:p w14:paraId="29619B85" w14:textId="77777777" w:rsidR="002522C3" w:rsidRDefault="002522C3" w:rsidP="002522C3">
            <w:pPr>
              <w:rPr>
                <w:rFonts w:ascii="Times New Roman" w:hAnsi="Times New Roman" w:cs="Times New Roman"/>
                <w:color w:val="000000"/>
                <w:sz w:val="20"/>
              </w:rPr>
            </w:pPr>
          </w:p>
          <w:p w14:paraId="0341E7CA" w14:textId="77777777" w:rsidR="002522C3" w:rsidRDefault="002522C3" w:rsidP="002522C3">
            <w:pPr>
              <w:rPr>
                <w:rFonts w:ascii="Times New Roman" w:hAnsi="Times New Roman" w:cs="Times New Roman"/>
                <w:color w:val="000000"/>
                <w:sz w:val="20"/>
              </w:rPr>
            </w:pPr>
          </w:p>
          <w:p w14:paraId="6853B292" w14:textId="77777777" w:rsidR="002522C3" w:rsidRDefault="002522C3" w:rsidP="002522C3">
            <w:pPr>
              <w:rPr>
                <w:rFonts w:ascii="Times New Roman" w:hAnsi="Times New Roman" w:cs="Times New Roman"/>
                <w:color w:val="000000"/>
                <w:sz w:val="20"/>
              </w:rPr>
            </w:pPr>
          </w:p>
          <w:p w14:paraId="4E4217AB" w14:textId="1265D972" w:rsidR="002522C3" w:rsidRPr="002522C3" w:rsidRDefault="002522C3" w:rsidP="002522C3">
            <w:pPr>
              <w:jc w:val="center"/>
              <w:rPr>
                <w:rFonts w:ascii="Times New Roman" w:hAnsi="Times New Roman" w:cs="Times New Roman"/>
              </w:rPr>
            </w:pPr>
            <w:r w:rsidRPr="002522C3">
              <w:rPr>
                <w:rFonts w:ascii="Times New Roman" w:hAnsi="Times New Roman" w:cs="Times New Roman"/>
                <w:color w:val="000000"/>
                <w:sz w:val="20"/>
              </w:rPr>
              <w:t>veri@kastamonu.edu.tr</w:t>
            </w:r>
          </w:p>
        </w:tc>
      </w:tr>
    </w:tbl>
    <w:p w14:paraId="661352EE" w14:textId="44B91460" w:rsidR="0031742B" w:rsidRPr="002522C3" w:rsidRDefault="0031742B" w:rsidP="002C2F1C">
      <w:pPr>
        <w:spacing w:before="120" w:after="0" w:line="360" w:lineRule="auto"/>
        <w:rPr>
          <w:rFonts w:ascii="Times New Roman" w:hAnsi="Times New Roman" w:cs="Times New Roman"/>
          <w:b/>
          <w:bCs/>
          <w:sz w:val="28"/>
          <w:szCs w:val="28"/>
          <w:lang w:eastAsia="tr-TR"/>
        </w:rPr>
      </w:pPr>
      <w:r w:rsidRPr="002522C3">
        <w:rPr>
          <w:rFonts w:ascii="Times New Roman" w:hAnsi="Times New Roman" w:cs="Times New Roman"/>
          <w:b/>
          <w:bCs/>
          <w:sz w:val="28"/>
          <w:szCs w:val="28"/>
          <w:lang w:eastAsia="tr-TR"/>
        </w:rPr>
        <w:lastRenderedPageBreak/>
        <w:t>A. LİDERLİK, YÖNETİŞİM ve KALİTE</w:t>
      </w:r>
    </w:p>
    <w:p w14:paraId="300FDE34" w14:textId="54CFADF5" w:rsidR="0031742B" w:rsidRPr="002522C3" w:rsidRDefault="0031742B" w:rsidP="002C2F1C">
      <w:pPr>
        <w:spacing w:before="120" w:after="0" w:line="360" w:lineRule="auto"/>
        <w:rPr>
          <w:rFonts w:ascii="Times New Roman" w:hAnsi="Times New Roman" w:cs="Times New Roman"/>
          <w:b/>
          <w:bCs/>
          <w:sz w:val="28"/>
          <w:szCs w:val="28"/>
          <w:lang w:eastAsia="tr-TR"/>
        </w:rPr>
      </w:pPr>
      <w:r w:rsidRPr="002522C3">
        <w:rPr>
          <w:rFonts w:ascii="Times New Roman" w:hAnsi="Times New Roman" w:cs="Times New Roman"/>
          <w:b/>
          <w:bCs/>
          <w:sz w:val="28"/>
          <w:szCs w:val="28"/>
        </w:rPr>
        <w:t>A.1. Liderlik ve Kalite</w:t>
      </w:r>
    </w:p>
    <w:p w14:paraId="308CE4DD" w14:textId="7B2AB287" w:rsidR="00554E08" w:rsidRPr="002522C3" w:rsidRDefault="00554E08" w:rsidP="002C2F1C">
      <w:pPr>
        <w:spacing w:before="120" w:after="0" w:line="360" w:lineRule="auto"/>
        <w:rPr>
          <w:rFonts w:ascii="Times New Roman" w:hAnsi="Times New Roman" w:cs="Times New Roman"/>
          <w:b/>
          <w:bCs/>
          <w:sz w:val="28"/>
          <w:szCs w:val="28"/>
          <w:lang w:eastAsia="tr-TR"/>
        </w:rPr>
      </w:pPr>
      <w:r w:rsidRPr="002522C3">
        <w:rPr>
          <w:rFonts w:ascii="Times New Roman" w:hAnsi="Times New Roman" w:cs="Times New Roman"/>
          <w:b/>
          <w:bCs/>
          <w:sz w:val="28"/>
          <w:szCs w:val="28"/>
          <w:lang w:eastAsia="tr-TR"/>
        </w:rPr>
        <w:t>A.1.1. Yönetim modeli ve idari yapı</w:t>
      </w:r>
    </w:p>
    <w:p w14:paraId="091B00BF" w14:textId="6B3F03C4" w:rsidR="00554E08" w:rsidRPr="002522C3" w:rsidRDefault="002C2F1C" w:rsidP="002C2F1C">
      <w:pPr>
        <w:spacing w:before="120" w:after="0" w:line="360" w:lineRule="auto"/>
        <w:jc w:val="both"/>
        <w:rPr>
          <w:rFonts w:ascii="Times New Roman" w:eastAsia="Times New Roman" w:hAnsi="Times New Roman" w:cs="Times New Roman"/>
          <w:sz w:val="24"/>
          <w:szCs w:val="24"/>
          <w:lang w:eastAsia="tr-TR"/>
        </w:rPr>
      </w:pPr>
      <w:r w:rsidRPr="002522C3">
        <w:rPr>
          <w:rFonts w:ascii="Times New Roman" w:eastAsia="Times New Roman" w:hAnsi="Times New Roman" w:cs="Times New Roman"/>
          <w:b/>
          <w:bCs/>
          <w:sz w:val="24"/>
          <w:szCs w:val="24"/>
          <w:lang w:eastAsia="tr-TR"/>
        </w:rPr>
        <w:t>Olgunluk Düzeyi=4:</w:t>
      </w:r>
      <w:r w:rsidRPr="002522C3">
        <w:rPr>
          <w:rFonts w:ascii="Times New Roman" w:eastAsia="Times New Roman" w:hAnsi="Times New Roman" w:cs="Times New Roman"/>
          <w:sz w:val="24"/>
          <w:szCs w:val="24"/>
          <w:lang w:eastAsia="tr-TR"/>
        </w:rPr>
        <w:t xml:space="preserve"> Koordinatörlük yönetişim ve </w:t>
      </w:r>
      <w:proofErr w:type="spellStart"/>
      <w:r w:rsidRPr="002522C3">
        <w:rPr>
          <w:rFonts w:ascii="Times New Roman" w:eastAsia="Times New Roman" w:hAnsi="Times New Roman" w:cs="Times New Roman"/>
          <w:sz w:val="24"/>
          <w:szCs w:val="24"/>
          <w:lang w:eastAsia="tr-TR"/>
        </w:rPr>
        <w:t>organizasyonel</w:t>
      </w:r>
      <w:proofErr w:type="spellEnd"/>
      <w:r w:rsidRPr="002522C3">
        <w:rPr>
          <w:rFonts w:ascii="Times New Roman" w:eastAsia="Times New Roman" w:hAnsi="Times New Roman" w:cs="Times New Roman"/>
          <w:sz w:val="24"/>
          <w:szCs w:val="24"/>
          <w:lang w:eastAsia="tr-TR"/>
        </w:rPr>
        <w:t xml:space="preserve"> yapılanmasına ilişkin uygulamaları izlenmekte ve iyileştirilmektedir.</w:t>
      </w:r>
      <w:r w:rsidRPr="002522C3">
        <w:rPr>
          <w:rFonts w:ascii="Times New Roman" w:eastAsia="Times New Roman" w:hAnsi="Times New Roman" w:cs="Times New Roman"/>
          <w:sz w:val="24"/>
          <w:szCs w:val="24"/>
          <w:lang w:eastAsia="tr-TR"/>
        </w:rPr>
        <w:cr/>
      </w:r>
      <w:r w:rsidR="00554E08" w:rsidRPr="002522C3">
        <w:rPr>
          <w:rFonts w:ascii="Times New Roman" w:eastAsia="Times New Roman" w:hAnsi="Times New Roman" w:cs="Times New Roman"/>
          <w:sz w:val="24"/>
          <w:szCs w:val="24"/>
          <w:lang w:eastAsia="tr-TR"/>
        </w:rPr>
        <w:t>Veri Analizi İzleme ve Değerlendirme Koordinatörlüğü; üniversitenin karar alma ve stratejik yönetişim süreçlerini desteklemek üzere veri toplama–analiz–raporlama ekseninde konumlanan bir koordinasyon birimidir. Birimin yönetişim yaklaşımı; titizlik, sorumluluk, şeffaflık ve hesap verebilirlik ilkeleri çerçevesinde yürütülen analizlerle kuruma stratejik yol haritası oluşturma hedefiyle tanımlanmıştır</w:t>
      </w:r>
      <w:r w:rsidRPr="002522C3">
        <w:rPr>
          <w:rFonts w:ascii="Times New Roman" w:eastAsia="Times New Roman" w:hAnsi="Times New Roman" w:cs="Times New Roman"/>
          <w:sz w:val="24"/>
          <w:szCs w:val="24"/>
          <w:lang w:eastAsia="tr-TR"/>
        </w:rPr>
        <w:t xml:space="preserve"> </w:t>
      </w:r>
      <w:r w:rsidRPr="002522C3">
        <w:rPr>
          <w:rFonts w:ascii="Times New Roman" w:eastAsia="Times New Roman" w:hAnsi="Times New Roman" w:cs="Times New Roman"/>
          <w:b/>
          <w:bCs/>
          <w:sz w:val="24"/>
          <w:szCs w:val="24"/>
          <w:lang w:eastAsia="tr-TR"/>
        </w:rPr>
        <w:t>[1_OD4]</w:t>
      </w:r>
      <w:r w:rsidR="00554E08" w:rsidRPr="002522C3">
        <w:rPr>
          <w:rFonts w:ascii="Times New Roman" w:eastAsia="Times New Roman" w:hAnsi="Times New Roman" w:cs="Times New Roman"/>
          <w:b/>
          <w:bCs/>
          <w:sz w:val="24"/>
          <w:szCs w:val="24"/>
          <w:lang w:eastAsia="tr-TR"/>
        </w:rPr>
        <w:t>.</w:t>
      </w:r>
    </w:p>
    <w:p w14:paraId="7AA01DA7" w14:textId="4469F8B3" w:rsidR="00554E08" w:rsidRPr="002522C3" w:rsidRDefault="00554E08" w:rsidP="002C2F1C">
      <w:pPr>
        <w:spacing w:before="120" w:after="0" w:line="360" w:lineRule="auto"/>
        <w:jc w:val="both"/>
        <w:rPr>
          <w:rFonts w:ascii="Times New Roman" w:eastAsia="Times New Roman" w:hAnsi="Times New Roman" w:cs="Times New Roman"/>
          <w:sz w:val="24"/>
          <w:szCs w:val="24"/>
          <w:lang w:eastAsia="tr-TR"/>
        </w:rPr>
      </w:pPr>
      <w:r w:rsidRPr="002522C3">
        <w:rPr>
          <w:rFonts w:ascii="Times New Roman" w:eastAsia="Times New Roman" w:hAnsi="Times New Roman" w:cs="Times New Roman"/>
          <w:sz w:val="24"/>
          <w:szCs w:val="24"/>
          <w:lang w:eastAsia="tr-TR"/>
        </w:rPr>
        <w:t>İdari yapılanma ve görev dağılımı, birimin web sitesinde ilan edilen organizasyon şeması ve “ekip/koordinatör” sayfaları üzerinden kamuoyuna açık biçimde gösterilmektedir. Birim, koordinatör liderliğinde yapılandırılmıştır; koordinatör bilgileri ve kurumsal iletişim kanalları (telefon/e-posta) şeffaf biçimde yayımlanmıştır</w:t>
      </w:r>
      <w:r w:rsidR="00E727DE" w:rsidRPr="002522C3">
        <w:rPr>
          <w:rFonts w:ascii="Times New Roman" w:eastAsia="Times New Roman" w:hAnsi="Times New Roman" w:cs="Times New Roman"/>
          <w:sz w:val="24"/>
          <w:szCs w:val="24"/>
          <w:lang w:eastAsia="tr-TR"/>
        </w:rPr>
        <w:t xml:space="preserve"> </w:t>
      </w:r>
      <w:r w:rsidR="002C2F1C" w:rsidRPr="002522C3">
        <w:rPr>
          <w:rFonts w:ascii="Times New Roman" w:eastAsia="Times New Roman" w:hAnsi="Times New Roman" w:cs="Times New Roman"/>
          <w:b/>
          <w:bCs/>
          <w:sz w:val="24"/>
          <w:szCs w:val="24"/>
          <w:lang w:eastAsia="tr-TR"/>
        </w:rPr>
        <w:t>[</w:t>
      </w:r>
      <w:r w:rsidR="003504FD" w:rsidRPr="002522C3">
        <w:rPr>
          <w:rFonts w:ascii="Times New Roman" w:eastAsia="Times New Roman" w:hAnsi="Times New Roman" w:cs="Times New Roman"/>
          <w:b/>
          <w:bCs/>
          <w:sz w:val="24"/>
          <w:szCs w:val="24"/>
          <w:lang w:eastAsia="tr-TR"/>
        </w:rPr>
        <w:t>2</w:t>
      </w:r>
      <w:r w:rsidR="002C2F1C" w:rsidRPr="002522C3">
        <w:rPr>
          <w:rFonts w:ascii="Times New Roman" w:eastAsia="Times New Roman" w:hAnsi="Times New Roman" w:cs="Times New Roman"/>
          <w:b/>
          <w:bCs/>
          <w:sz w:val="24"/>
          <w:szCs w:val="24"/>
          <w:lang w:eastAsia="tr-TR"/>
        </w:rPr>
        <w:t>_OD</w:t>
      </w:r>
      <w:r w:rsidR="004E1AD9" w:rsidRPr="002522C3">
        <w:rPr>
          <w:rFonts w:ascii="Times New Roman" w:eastAsia="Times New Roman" w:hAnsi="Times New Roman" w:cs="Times New Roman"/>
          <w:b/>
          <w:bCs/>
          <w:sz w:val="24"/>
          <w:szCs w:val="24"/>
          <w:lang w:eastAsia="tr-TR"/>
        </w:rPr>
        <w:t>3</w:t>
      </w:r>
      <w:r w:rsidR="002C2F1C" w:rsidRPr="002522C3">
        <w:rPr>
          <w:rFonts w:ascii="Times New Roman" w:eastAsia="Times New Roman" w:hAnsi="Times New Roman" w:cs="Times New Roman"/>
          <w:b/>
          <w:bCs/>
          <w:sz w:val="24"/>
          <w:szCs w:val="24"/>
          <w:lang w:eastAsia="tr-TR"/>
        </w:rPr>
        <w:t>].</w:t>
      </w:r>
      <w:r w:rsidRPr="002522C3">
        <w:rPr>
          <w:rFonts w:ascii="Times New Roman" w:eastAsia="Times New Roman" w:hAnsi="Times New Roman" w:cs="Times New Roman"/>
          <w:sz w:val="24"/>
          <w:szCs w:val="24"/>
          <w:lang w:eastAsia="tr-TR"/>
        </w:rPr>
        <w:t xml:space="preserve"> Ayrıca organizasyon şemasının yayımlanmış olması, raporlama hattının ve rol ilişkilerinin (koordinatörlük içi iş bölümü ve sorumluluklar) görünür kılınmasını sağlamaktadır</w:t>
      </w:r>
      <w:r w:rsidR="002C2F1C" w:rsidRPr="002522C3">
        <w:rPr>
          <w:rFonts w:ascii="Times New Roman" w:eastAsia="Times New Roman" w:hAnsi="Times New Roman" w:cs="Times New Roman"/>
          <w:sz w:val="24"/>
          <w:szCs w:val="24"/>
          <w:lang w:eastAsia="tr-TR"/>
        </w:rPr>
        <w:t xml:space="preserve"> </w:t>
      </w:r>
      <w:r w:rsidR="002C2F1C" w:rsidRPr="002522C3">
        <w:rPr>
          <w:rFonts w:ascii="Times New Roman" w:eastAsia="Times New Roman" w:hAnsi="Times New Roman" w:cs="Times New Roman"/>
          <w:b/>
          <w:bCs/>
          <w:sz w:val="24"/>
          <w:szCs w:val="24"/>
          <w:lang w:eastAsia="tr-TR"/>
        </w:rPr>
        <w:t>[</w:t>
      </w:r>
      <w:r w:rsidR="003504FD" w:rsidRPr="002522C3">
        <w:rPr>
          <w:rFonts w:ascii="Times New Roman" w:eastAsia="Times New Roman" w:hAnsi="Times New Roman" w:cs="Times New Roman"/>
          <w:b/>
          <w:bCs/>
          <w:sz w:val="24"/>
          <w:szCs w:val="24"/>
          <w:lang w:eastAsia="tr-TR"/>
        </w:rPr>
        <w:t>3</w:t>
      </w:r>
      <w:r w:rsidR="002C2F1C" w:rsidRPr="002522C3">
        <w:rPr>
          <w:rFonts w:ascii="Times New Roman" w:eastAsia="Times New Roman" w:hAnsi="Times New Roman" w:cs="Times New Roman"/>
          <w:b/>
          <w:bCs/>
          <w:sz w:val="24"/>
          <w:szCs w:val="24"/>
          <w:lang w:eastAsia="tr-TR"/>
        </w:rPr>
        <w:t>_OD</w:t>
      </w:r>
      <w:r w:rsidR="004E1AD9" w:rsidRPr="002522C3">
        <w:rPr>
          <w:rFonts w:ascii="Times New Roman" w:eastAsia="Times New Roman" w:hAnsi="Times New Roman" w:cs="Times New Roman"/>
          <w:b/>
          <w:bCs/>
          <w:sz w:val="24"/>
          <w:szCs w:val="24"/>
          <w:lang w:eastAsia="tr-TR"/>
        </w:rPr>
        <w:t>3</w:t>
      </w:r>
      <w:r w:rsidR="002C2F1C" w:rsidRPr="002522C3">
        <w:rPr>
          <w:rFonts w:ascii="Times New Roman" w:eastAsia="Times New Roman" w:hAnsi="Times New Roman" w:cs="Times New Roman"/>
          <w:b/>
          <w:bCs/>
          <w:sz w:val="24"/>
          <w:szCs w:val="24"/>
          <w:lang w:eastAsia="tr-TR"/>
        </w:rPr>
        <w:t>].</w:t>
      </w:r>
    </w:p>
    <w:p w14:paraId="71F45877" w14:textId="09C8EC5C" w:rsidR="00554E08" w:rsidRPr="002522C3" w:rsidRDefault="00554E08" w:rsidP="002C2F1C">
      <w:pPr>
        <w:spacing w:before="120" w:after="0" w:line="360" w:lineRule="auto"/>
        <w:jc w:val="both"/>
        <w:rPr>
          <w:rFonts w:ascii="Times New Roman" w:eastAsia="Times New Roman" w:hAnsi="Times New Roman" w:cs="Times New Roman"/>
          <w:sz w:val="24"/>
          <w:szCs w:val="24"/>
          <w:lang w:eastAsia="tr-TR"/>
        </w:rPr>
      </w:pPr>
      <w:r w:rsidRPr="002522C3">
        <w:rPr>
          <w:rFonts w:ascii="Times New Roman" w:eastAsia="Times New Roman" w:hAnsi="Times New Roman" w:cs="Times New Roman"/>
          <w:sz w:val="24"/>
          <w:szCs w:val="24"/>
          <w:lang w:eastAsia="tr-TR"/>
        </w:rPr>
        <w:t>Karar verme mekanizmaları ve işleyiş, birimin tanımlı faaliyet alanları üzerinden işletilmektedir. Web sitesinde “Üniversite Araştırma İzleme ve Değerlendirme Performans Süreci” başlığı altında, veri toplama ve analiz yaklaşımının kapsamı açıkça belirtilmiştir (akademik yayınlar, proje raporları, patent belgeleri ve diğer araştırma çıktıları gibi kaynaklardan veri derleme; anket/odak grup vb. yöntemlerden yararlanma). Bu yapı; izleme–değerlendirme çıktılarının sistematik biçimde üretilmesini ve üst yönetime/ilgili paydaşlara sunulmasını destekleyen bir yönetişim kurgusu oluşturmaktadır</w:t>
      </w:r>
      <w:r w:rsidR="00E727DE" w:rsidRPr="002522C3">
        <w:rPr>
          <w:rFonts w:ascii="Times New Roman" w:eastAsia="Times New Roman" w:hAnsi="Times New Roman" w:cs="Times New Roman"/>
          <w:sz w:val="24"/>
          <w:szCs w:val="24"/>
          <w:lang w:eastAsia="tr-TR"/>
        </w:rPr>
        <w:t xml:space="preserve"> </w:t>
      </w:r>
      <w:r w:rsidR="00E727DE" w:rsidRPr="002522C3">
        <w:rPr>
          <w:rFonts w:ascii="Times New Roman" w:eastAsia="Times New Roman" w:hAnsi="Times New Roman" w:cs="Times New Roman"/>
          <w:b/>
          <w:bCs/>
          <w:sz w:val="24"/>
          <w:szCs w:val="24"/>
          <w:lang w:eastAsia="tr-TR"/>
        </w:rPr>
        <w:t>[4_OD4].</w:t>
      </w:r>
    </w:p>
    <w:p w14:paraId="693C8530" w14:textId="4D4F15B4" w:rsidR="00554E08" w:rsidRPr="002522C3" w:rsidRDefault="00554E08" w:rsidP="002C2F1C">
      <w:pPr>
        <w:spacing w:before="120" w:after="0" w:line="360" w:lineRule="auto"/>
        <w:jc w:val="both"/>
        <w:rPr>
          <w:rFonts w:ascii="Times New Roman" w:eastAsia="Times New Roman" w:hAnsi="Times New Roman" w:cs="Times New Roman"/>
          <w:sz w:val="24"/>
          <w:szCs w:val="24"/>
          <w:lang w:eastAsia="tr-TR"/>
        </w:rPr>
      </w:pPr>
      <w:r w:rsidRPr="002522C3">
        <w:rPr>
          <w:rFonts w:ascii="Times New Roman" w:eastAsia="Times New Roman" w:hAnsi="Times New Roman" w:cs="Times New Roman"/>
          <w:sz w:val="24"/>
          <w:szCs w:val="24"/>
          <w:lang w:eastAsia="tr-TR"/>
        </w:rPr>
        <w:t>Mevzuat temeli, kurumsallık ve süreklilik açısından; Koordinatörlüğe ilişkin “</w:t>
      </w:r>
      <w:proofErr w:type="spellStart"/>
      <w:r w:rsidRPr="002522C3">
        <w:rPr>
          <w:rFonts w:ascii="Times New Roman" w:eastAsia="Times New Roman" w:hAnsi="Times New Roman" w:cs="Times New Roman"/>
          <w:sz w:val="24"/>
          <w:szCs w:val="24"/>
          <w:lang w:eastAsia="tr-TR"/>
        </w:rPr>
        <w:t>Yönerge”nin</w:t>
      </w:r>
      <w:proofErr w:type="spellEnd"/>
      <w:r w:rsidRPr="002522C3">
        <w:rPr>
          <w:rFonts w:ascii="Times New Roman" w:eastAsia="Times New Roman" w:hAnsi="Times New Roman" w:cs="Times New Roman"/>
          <w:sz w:val="24"/>
          <w:szCs w:val="24"/>
          <w:lang w:eastAsia="tr-TR"/>
        </w:rPr>
        <w:t xml:space="preserve"> kurumun doküman yönetim sistemi üzerinden yayımlandığı görülmektedir. Bu yönerge, birimin amaç, kapsam ve çalışma usullerinin yazılı kurala bağlandığını göstermesi bakımından A.1.1 kapsamında temel kanıt niteliğindedir</w:t>
      </w:r>
      <w:r w:rsidR="00FA6C25" w:rsidRPr="002522C3">
        <w:rPr>
          <w:rFonts w:ascii="Times New Roman" w:eastAsia="Times New Roman" w:hAnsi="Times New Roman" w:cs="Times New Roman"/>
          <w:sz w:val="24"/>
          <w:szCs w:val="24"/>
          <w:lang w:eastAsia="tr-TR"/>
        </w:rPr>
        <w:t xml:space="preserve"> </w:t>
      </w:r>
      <w:r w:rsidR="00FA6C25" w:rsidRPr="002522C3">
        <w:rPr>
          <w:rFonts w:ascii="Times New Roman" w:eastAsia="Times New Roman" w:hAnsi="Times New Roman" w:cs="Times New Roman"/>
          <w:b/>
          <w:bCs/>
          <w:sz w:val="24"/>
          <w:szCs w:val="24"/>
          <w:lang w:eastAsia="tr-TR"/>
        </w:rPr>
        <w:t>[5_OD4].</w:t>
      </w:r>
      <w:r w:rsidR="0031742B" w:rsidRPr="002522C3">
        <w:rPr>
          <w:rFonts w:ascii="Times New Roman" w:eastAsia="Times New Roman" w:hAnsi="Times New Roman" w:cs="Times New Roman"/>
          <w:sz w:val="24"/>
          <w:szCs w:val="24"/>
          <w:lang w:eastAsia="tr-TR"/>
        </w:rPr>
        <w:t xml:space="preserve"> Benzer şekilde, koordinatör görevi için görev tanımı dokümanında üst makamın “</w:t>
      </w:r>
      <w:r w:rsidR="00FA6C25" w:rsidRPr="002522C3">
        <w:rPr>
          <w:rFonts w:ascii="Times New Roman" w:eastAsia="Times New Roman" w:hAnsi="Times New Roman" w:cs="Times New Roman"/>
          <w:sz w:val="24"/>
          <w:szCs w:val="24"/>
          <w:lang w:eastAsia="tr-TR"/>
        </w:rPr>
        <w:t xml:space="preserve">Rektör ve </w:t>
      </w:r>
      <w:r w:rsidR="0031742B" w:rsidRPr="002522C3">
        <w:rPr>
          <w:rFonts w:ascii="Times New Roman" w:eastAsia="Times New Roman" w:hAnsi="Times New Roman" w:cs="Times New Roman"/>
          <w:sz w:val="24"/>
          <w:szCs w:val="24"/>
          <w:lang w:eastAsia="tr-TR"/>
        </w:rPr>
        <w:t xml:space="preserve">Rektör Yardımcısı” olarak ifade edilmesi; raporlama ve hiyerarşik bağlılık açısından idari yapının </w:t>
      </w:r>
      <w:proofErr w:type="spellStart"/>
      <w:r w:rsidR="0031742B" w:rsidRPr="002522C3">
        <w:rPr>
          <w:rFonts w:ascii="Times New Roman" w:eastAsia="Times New Roman" w:hAnsi="Times New Roman" w:cs="Times New Roman"/>
          <w:sz w:val="24"/>
          <w:szCs w:val="24"/>
          <w:lang w:eastAsia="tr-TR"/>
        </w:rPr>
        <w:t>tanımlılığını</w:t>
      </w:r>
      <w:proofErr w:type="spellEnd"/>
      <w:r w:rsidR="0031742B" w:rsidRPr="002522C3">
        <w:rPr>
          <w:rFonts w:ascii="Times New Roman" w:eastAsia="Times New Roman" w:hAnsi="Times New Roman" w:cs="Times New Roman"/>
          <w:sz w:val="24"/>
          <w:szCs w:val="24"/>
          <w:lang w:eastAsia="tr-TR"/>
        </w:rPr>
        <w:t xml:space="preserve"> güçlendirmektedir</w:t>
      </w:r>
      <w:r w:rsidR="00FA6C25" w:rsidRPr="002522C3">
        <w:rPr>
          <w:rFonts w:ascii="Times New Roman" w:eastAsia="Times New Roman" w:hAnsi="Times New Roman" w:cs="Times New Roman"/>
          <w:sz w:val="24"/>
          <w:szCs w:val="24"/>
          <w:lang w:eastAsia="tr-TR"/>
        </w:rPr>
        <w:t xml:space="preserve"> </w:t>
      </w:r>
      <w:r w:rsidR="00FA6C25" w:rsidRPr="002522C3">
        <w:rPr>
          <w:rFonts w:ascii="Times New Roman" w:eastAsia="Times New Roman" w:hAnsi="Times New Roman" w:cs="Times New Roman"/>
          <w:b/>
          <w:bCs/>
          <w:sz w:val="24"/>
          <w:szCs w:val="24"/>
          <w:lang w:eastAsia="tr-TR"/>
        </w:rPr>
        <w:t>[</w:t>
      </w:r>
      <w:r w:rsidR="004D7A10" w:rsidRPr="002522C3">
        <w:rPr>
          <w:rFonts w:ascii="Times New Roman" w:eastAsia="Times New Roman" w:hAnsi="Times New Roman" w:cs="Times New Roman"/>
          <w:b/>
          <w:bCs/>
          <w:sz w:val="24"/>
          <w:szCs w:val="24"/>
          <w:lang w:eastAsia="tr-TR"/>
        </w:rPr>
        <w:t>6</w:t>
      </w:r>
      <w:r w:rsidR="00FA6C25" w:rsidRPr="002522C3">
        <w:rPr>
          <w:rFonts w:ascii="Times New Roman" w:eastAsia="Times New Roman" w:hAnsi="Times New Roman" w:cs="Times New Roman"/>
          <w:b/>
          <w:bCs/>
          <w:sz w:val="24"/>
          <w:szCs w:val="24"/>
          <w:lang w:eastAsia="tr-TR"/>
        </w:rPr>
        <w:t>_OD</w:t>
      </w:r>
      <w:r w:rsidR="004E1AD9" w:rsidRPr="002522C3">
        <w:rPr>
          <w:rFonts w:ascii="Times New Roman" w:eastAsia="Times New Roman" w:hAnsi="Times New Roman" w:cs="Times New Roman"/>
          <w:b/>
          <w:bCs/>
          <w:sz w:val="24"/>
          <w:szCs w:val="24"/>
          <w:lang w:eastAsia="tr-TR"/>
        </w:rPr>
        <w:t>3</w:t>
      </w:r>
      <w:r w:rsidR="00FA6C25" w:rsidRPr="002522C3">
        <w:rPr>
          <w:rFonts w:ascii="Times New Roman" w:eastAsia="Times New Roman" w:hAnsi="Times New Roman" w:cs="Times New Roman"/>
          <w:b/>
          <w:bCs/>
          <w:sz w:val="24"/>
          <w:szCs w:val="24"/>
          <w:lang w:eastAsia="tr-TR"/>
        </w:rPr>
        <w:t>].</w:t>
      </w:r>
      <w:r w:rsidR="0031742B" w:rsidRPr="002522C3">
        <w:rPr>
          <w:rFonts w:ascii="Times New Roman" w:eastAsia="Times New Roman" w:hAnsi="Times New Roman" w:cs="Times New Roman"/>
          <w:sz w:val="24"/>
          <w:szCs w:val="24"/>
          <w:lang w:eastAsia="tr-TR"/>
        </w:rPr>
        <w:t xml:space="preserve"> </w:t>
      </w:r>
    </w:p>
    <w:p w14:paraId="153EE20F" w14:textId="54DBE7CE" w:rsidR="0031742B" w:rsidRPr="002522C3" w:rsidRDefault="0031742B" w:rsidP="002C2F1C">
      <w:pPr>
        <w:spacing w:before="120" w:after="0" w:line="360" w:lineRule="auto"/>
        <w:jc w:val="both"/>
        <w:rPr>
          <w:rFonts w:ascii="Times New Roman" w:eastAsia="Times New Roman" w:hAnsi="Times New Roman" w:cs="Times New Roman"/>
          <w:sz w:val="24"/>
          <w:szCs w:val="24"/>
          <w:lang w:eastAsia="tr-TR"/>
        </w:rPr>
      </w:pPr>
      <w:r w:rsidRPr="002522C3">
        <w:rPr>
          <w:rFonts w:ascii="Times New Roman" w:eastAsia="Times New Roman" w:hAnsi="Times New Roman" w:cs="Times New Roman"/>
          <w:sz w:val="24"/>
          <w:szCs w:val="24"/>
          <w:lang w:eastAsia="tr-TR"/>
        </w:rPr>
        <w:lastRenderedPageBreak/>
        <w:t>Kontrol–denge unsurları ve şeffaflık bağlamında birimin web sitesinde “İç Kontrol” alanının yer alması; süreçlerin kontrol boyutunun görünür kılınmasına ve kurumsal standartlarla uyumlu bir işleyiş hedeflendiğine işaret etmektedir</w:t>
      </w:r>
      <w:r w:rsidR="004D7A10" w:rsidRPr="002522C3">
        <w:rPr>
          <w:rFonts w:ascii="Times New Roman" w:eastAsia="Times New Roman" w:hAnsi="Times New Roman" w:cs="Times New Roman"/>
          <w:sz w:val="24"/>
          <w:szCs w:val="24"/>
          <w:lang w:eastAsia="tr-TR"/>
        </w:rPr>
        <w:t xml:space="preserve"> </w:t>
      </w:r>
      <w:r w:rsidR="004D7A10" w:rsidRPr="002522C3">
        <w:rPr>
          <w:rFonts w:ascii="Times New Roman" w:eastAsia="Times New Roman" w:hAnsi="Times New Roman" w:cs="Times New Roman"/>
          <w:b/>
          <w:bCs/>
          <w:sz w:val="24"/>
          <w:szCs w:val="24"/>
          <w:lang w:eastAsia="tr-TR"/>
        </w:rPr>
        <w:t>[7_OD</w:t>
      </w:r>
      <w:r w:rsidR="004E1AD9" w:rsidRPr="002522C3">
        <w:rPr>
          <w:rFonts w:ascii="Times New Roman" w:eastAsia="Times New Roman" w:hAnsi="Times New Roman" w:cs="Times New Roman"/>
          <w:b/>
          <w:bCs/>
          <w:sz w:val="24"/>
          <w:szCs w:val="24"/>
          <w:lang w:eastAsia="tr-TR"/>
        </w:rPr>
        <w:t>3</w:t>
      </w:r>
      <w:r w:rsidR="004D7A10" w:rsidRPr="002522C3">
        <w:rPr>
          <w:rFonts w:ascii="Times New Roman" w:eastAsia="Times New Roman" w:hAnsi="Times New Roman" w:cs="Times New Roman"/>
          <w:b/>
          <w:bCs/>
          <w:sz w:val="24"/>
          <w:szCs w:val="24"/>
          <w:lang w:eastAsia="tr-TR"/>
        </w:rPr>
        <w:t>].</w:t>
      </w:r>
      <w:r w:rsidRPr="002522C3">
        <w:rPr>
          <w:rFonts w:ascii="Times New Roman" w:eastAsia="Times New Roman" w:hAnsi="Times New Roman" w:cs="Times New Roman"/>
          <w:sz w:val="24"/>
          <w:szCs w:val="24"/>
          <w:lang w:eastAsia="tr-TR"/>
        </w:rPr>
        <w:t xml:space="preserve"> Ayrıca web sitesinde “Performans Raporları” gibi başlıkların bulunması, kamuoyunu bilgilendirme ve hesap verebilirlik yaklaşımının bir parçası olarak düzenli raporlama altyapısının kurgulandığını göstermektedir</w:t>
      </w:r>
      <w:r w:rsidR="004D7A10" w:rsidRPr="002522C3">
        <w:rPr>
          <w:rFonts w:ascii="Times New Roman" w:eastAsia="Times New Roman" w:hAnsi="Times New Roman" w:cs="Times New Roman"/>
          <w:sz w:val="24"/>
          <w:szCs w:val="24"/>
          <w:lang w:eastAsia="tr-TR"/>
        </w:rPr>
        <w:t xml:space="preserve"> </w:t>
      </w:r>
      <w:r w:rsidR="004D7A10" w:rsidRPr="002522C3">
        <w:rPr>
          <w:rFonts w:ascii="Times New Roman" w:eastAsia="Times New Roman" w:hAnsi="Times New Roman" w:cs="Times New Roman"/>
          <w:b/>
          <w:bCs/>
          <w:sz w:val="24"/>
          <w:szCs w:val="24"/>
          <w:lang w:eastAsia="tr-TR"/>
        </w:rPr>
        <w:t>[</w:t>
      </w:r>
      <w:r w:rsidR="004A6330" w:rsidRPr="002522C3">
        <w:rPr>
          <w:rFonts w:ascii="Times New Roman" w:eastAsia="Times New Roman" w:hAnsi="Times New Roman" w:cs="Times New Roman"/>
          <w:b/>
          <w:bCs/>
          <w:sz w:val="24"/>
          <w:szCs w:val="24"/>
          <w:lang w:eastAsia="tr-TR"/>
        </w:rPr>
        <w:t>8</w:t>
      </w:r>
      <w:r w:rsidR="004D7A10" w:rsidRPr="002522C3">
        <w:rPr>
          <w:rFonts w:ascii="Times New Roman" w:eastAsia="Times New Roman" w:hAnsi="Times New Roman" w:cs="Times New Roman"/>
          <w:b/>
          <w:bCs/>
          <w:sz w:val="24"/>
          <w:szCs w:val="24"/>
          <w:lang w:eastAsia="tr-TR"/>
        </w:rPr>
        <w:t>_OD4].</w:t>
      </w:r>
    </w:p>
    <w:p w14:paraId="08F65AB1" w14:textId="0CB7CE15" w:rsidR="00F34A54" w:rsidRPr="002522C3" w:rsidRDefault="009A5D21" w:rsidP="00F34A54">
      <w:pPr>
        <w:spacing w:before="120" w:after="0" w:line="360" w:lineRule="auto"/>
        <w:jc w:val="both"/>
        <w:rPr>
          <w:rFonts w:ascii="Times New Roman" w:eastAsia="Times New Roman" w:hAnsi="Times New Roman" w:cs="Times New Roman"/>
          <w:sz w:val="24"/>
          <w:szCs w:val="24"/>
          <w:lang w:eastAsia="tr-TR"/>
        </w:rPr>
      </w:pPr>
      <w:r w:rsidRPr="002522C3">
        <w:rPr>
          <w:rFonts w:ascii="Times New Roman" w:hAnsi="Times New Roman" w:cs="Times New Roman"/>
          <w:b/>
          <w:bCs/>
          <w:sz w:val="28"/>
          <w:szCs w:val="28"/>
          <w:lang w:eastAsia="tr-TR"/>
        </w:rPr>
        <w:t>A.1.4. İç kalite güvencesi mekanizmaları</w:t>
      </w:r>
      <w:r w:rsidRPr="002522C3">
        <w:rPr>
          <w:rFonts w:ascii="Times New Roman" w:hAnsi="Times New Roman" w:cs="Times New Roman"/>
          <w:b/>
          <w:bCs/>
          <w:sz w:val="28"/>
          <w:szCs w:val="28"/>
          <w:lang w:eastAsia="tr-TR"/>
        </w:rPr>
        <w:cr/>
      </w:r>
      <w:r w:rsidR="00F34A54" w:rsidRPr="002522C3">
        <w:rPr>
          <w:rFonts w:ascii="Times New Roman" w:eastAsia="Times New Roman" w:hAnsi="Times New Roman" w:cs="Times New Roman"/>
          <w:b/>
          <w:bCs/>
          <w:sz w:val="24"/>
          <w:szCs w:val="24"/>
          <w:lang w:eastAsia="tr-TR"/>
        </w:rPr>
        <w:t>Olgunluk Düzeyi=4:</w:t>
      </w:r>
      <w:r w:rsidR="00F34A54" w:rsidRPr="002522C3">
        <w:rPr>
          <w:rFonts w:ascii="Times New Roman" w:eastAsia="Times New Roman" w:hAnsi="Times New Roman" w:cs="Times New Roman"/>
          <w:sz w:val="24"/>
          <w:szCs w:val="24"/>
          <w:lang w:eastAsia="tr-TR"/>
        </w:rPr>
        <w:t xml:space="preserve"> İç kalite güvencesi sistemi mekanizmaları izlenmekte ve ilgili paydaşlarla birlikte iyileştirilmektedir.</w:t>
      </w:r>
    </w:p>
    <w:p w14:paraId="2FE04A26" w14:textId="354A9301" w:rsidR="00A9411D" w:rsidRPr="002522C3" w:rsidRDefault="00D379A6" w:rsidP="00D379A6">
      <w:pPr>
        <w:spacing w:before="120" w:after="0" w:line="360" w:lineRule="auto"/>
        <w:jc w:val="both"/>
        <w:rPr>
          <w:rFonts w:ascii="Times New Roman" w:eastAsia="Times New Roman" w:hAnsi="Times New Roman" w:cs="Times New Roman"/>
          <w:sz w:val="24"/>
          <w:szCs w:val="24"/>
          <w:lang w:eastAsia="tr-TR"/>
        </w:rPr>
      </w:pPr>
      <w:r w:rsidRPr="002522C3">
        <w:rPr>
          <w:rFonts w:ascii="Times New Roman" w:eastAsia="Times New Roman" w:hAnsi="Times New Roman" w:cs="Times New Roman"/>
          <w:sz w:val="24"/>
          <w:szCs w:val="24"/>
          <w:lang w:eastAsia="tr-TR"/>
        </w:rPr>
        <w:t>Koordinatörlüğün iç kalite güvencesi yaklaşımı; tanımlı görev alanı, yazılı düzenlemeler ve kurumsal kalite hedefleriyle uyumlu biçimde yürütülen izleme–değerlendirme faaliyetlerine dayanmaktadır. Birimin çalışma usul ve esasları “Yönerge” ile tanımlanmış olup bu çerçeve, faaliyetlerin planlanması, sorumlulukların belirlenmesi ve süreçlerin standardizasyonu açısından temel kalite güvencesi dayanağını oluşturmaktadır</w:t>
      </w:r>
      <w:r w:rsidR="00FC2DD4" w:rsidRPr="002522C3">
        <w:rPr>
          <w:rFonts w:ascii="Times New Roman" w:eastAsia="Times New Roman" w:hAnsi="Times New Roman" w:cs="Times New Roman"/>
          <w:sz w:val="24"/>
          <w:szCs w:val="24"/>
          <w:lang w:eastAsia="tr-TR"/>
        </w:rPr>
        <w:t xml:space="preserve"> </w:t>
      </w:r>
      <w:r w:rsidR="00FC2DD4" w:rsidRPr="002522C3">
        <w:rPr>
          <w:rFonts w:ascii="Times New Roman" w:eastAsia="Times New Roman" w:hAnsi="Times New Roman" w:cs="Times New Roman"/>
          <w:b/>
          <w:bCs/>
          <w:sz w:val="24"/>
          <w:szCs w:val="24"/>
          <w:lang w:eastAsia="tr-TR"/>
        </w:rPr>
        <w:t>[9_OD4].</w:t>
      </w:r>
    </w:p>
    <w:p w14:paraId="51ABAD0F" w14:textId="53D24B80" w:rsidR="00D379A6" w:rsidRPr="002522C3" w:rsidRDefault="00D379A6" w:rsidP="00D379A6">
      <w:pPr>
        <w:spacing w:before="120" w:after="0" w:line="360" w:lineRule="auto"/>
        <w:jc w:val="both"/>
        <w:rPr>
          <w:rFonts w:ascii="Times New Roman" w:eastAsia="Times New Roman" w:hAnsi="Times New Roman" w:cs="Times New Roman"/>
          <w:sz w:val="24"/>
          <w:szCs w:val="24"/>
          <w:lang w:eastAsia="tr-TR"/>
        </w:rPr>
      </w:pPr>
      <w:r w:rsidRPr="002522C3">
        <w:rPr>
          <w:rFonts w:ascii="Times New Roman" w:eastAsia="Times New Roman" w:hAnsi="Times New Roman" w:cs="Times New Roman"/>
          <w:sz w:val="24"/>
          <w:szCs w:val="24"/>
          <w:lang w:eastAsia="tr-TR"/>
        </w:rPr>
        <w:t>PUKÖ çevrimini destekleyen uygulama altyapısında, Kalite Veri Yönetim Sistemi (KVYS) ve “Veri İzleme Modülü” kritik bir mekanizma olarak kullanılmaktadır. Koordinatörlük tarafından hazırlanan KVYS Tanıtım Rehberi (2025), verinin izlenmesi/raporlanmasına ilişkin sistematik işleyişi ve kullanım adımlarını tarif ederek süreç şeffaflığını ve sürdürülebilirliğini güçlendirmektedir</w:t>
      </w:r>
      <w:r w:rsidR="00FC2DD4" w:rsidRPr="002522C3">
        <w:rPr>
          <w:rFonts w:ascii="Times New Roman" w:eastAsia="Times New Roman" w:hAnsi="Times New Roman" w:cs="Times New Roman"/>
          <w:sz w:val="24"/>
          <w:szCs w:val="24"/>
          <w:lang w:eastAsia="tr-TR"/>
        </w:rPr>
        <w:t xml:space="preserve"> </w:t>
      </w:r>
      <w:r w:rsidR="00FC2DD4" w:rsidRPr="002522C3">
        <w:rPr>
          <w:rFonts w:ascii="Times New Roman" w:eastAsia="Times New Roman" w:hAnsi="Times New Roman" w:cs="Times New Roman"/>
          <w:b/>
          <w:bCs/>
          <w:sz w:val="24"/>
          <w:szCs w:val="24"/>
          <w:lang w:eastAsia="tr-TR"/>
        </w:rPr>
        <w:t>[</w:t>
      </w:r>
      <w:r w:rsidR="007A44FD" w:rsidRPr="002522C3">
        <w:rPr>
          <w:rFonts w:ascii="Times New Roman" w:eastAsia="Times New Roman" w:hAnsi="Times New Roman" w:cs="Times New Roman"/>
          <w:b/>
          <w:bCs/>
          <w:sz w:val="24"/>
          <w:szCs w:val="24"/>
          <w:lang w:eastAsia="tr-TR"/>
        </w:rPr>
        <w:t>10</w:t>
      </w:r>
      <w:r w:rsidR="00FC2DD4" w:rsidRPr="002522C3">
        <w:rPr>
          <w:rFonts w:ascii="Times New Roman" w:eastAsia="Times New Roman" w:hAnsi="Times New Roman" w:cs="Times New Roman"/>
          <w:b/>
          <w:bCs/>
          <w:sz w:val="24"/>
          <w:szCs w:val="24"/>
          <w:lang w:eastAsia="tr-TR"/>
        </w:rPr>
        <w:t>_OD4].</w:t>
      </w:r>
      <w:r w:rsidRPr="002522C3">
        <w:rPr>
          <w:rFonts w:ascii="Times New Roman" w:eastAsia="Times New Roman" w:hAnsi="Times New Roman" w:cs="Times New Roman"/>
          <w:sz w:val="24"/>
          <w:szCs w:val="24"/>
          <w:lang w:eastAsia="tr-TR"/>
        </w:rPr>
        <w:t xml:space="preserve"> Ayrıca Koordinatörlüğün web sitesinde “Performans Raporları” ve “Üniversite Araştırma İzleme ve Değerlendirme Performans Süreci” gibi başlıkların bulunması, planlı izleme ve dönemsel çıktı üretiminin kurumsal bir akışla yürütüldüğünü göstermektedir</w:t>
      </w:r>
      <w:r w:rsidR="007A44FD" w:rsidRPr="002522C3">
        <w:rPr>
          <w:rFonts w:ascii="Times New Roman" w:eastAsia="Times New Roman" w:hAnsi="Times New Roman" w:cs="Times New Roman"/>
          <w:b/>
          <w:bCs/>
          <w:sz w:val="24"/>
          <w:szCs w:val="24"/>
          <w:lang w:eastAsia="tr-TR"/>
        </w:rPr>
        <w:t xml:space="preserve"> [11_OD4].</w:t>
      </w:r>
    </w:p>
    <w:p w14:paraId="31813606" w14:textId="46B54390" w:rsidR="00554657" w:rsidRPr="002522C3" w:rsidRDefault="00554657" w:rsidP="00554657">
      <w:pPr>
        <w:spacing w:before="120" w:after="0" w:line="360" w:lineRule="auto"/>
        <w:jc w:val="both"/>
        <w:rPr>
          <w:rFonts w:ascii="Times New Roman" w:eastAsia="Times New Roman" w:hAnsi="Times New Roman" w:cs="Times New Roman"/>
          <w:sz w:val="24"/>
          <w:szCs w:val="24"/>
          <w:lang w:eastAsia="tr-TR"/>
        </w:rPr>
      </w:pPr>
      <w:r w:rsidRPr="002522C3">
        <w:rPr>
          <w:rFonts w:ascii="Times New Roman" w:eastAsia="Times New Roman" w:hAnsi="Times New Roman" w:cs="Times New Roman"/>
          <w:sz w:val="24"/>
          <w:szCs w:val="24"/>
          <w:lang w:eastAsia="tr-TR"/>
        </w:rPr>
        <w:t>İzleme ve değerlendirme çıktılarının yönetim süreçlerine entegrasyonu, performans verileri ve hedeflerin üst düzey kurullarda ele alınmasıyla güçlendirilmektedir. Senato düzeyinde performans verilerinin ve 2025 performans hedeflerinin görüşüldüğüne ilişkin duyurular, izleme sonuçlarının karar verme mekanizmalarına taşındığını ve hedef–sonuç ilişkisinin yönetim tarafından değerlendirildiğini göstermektedir</w:t>
      </w:r>
      <w:r w:rsidR="00570487" w:rsidRPr="002522C3">
        <w:rPr>
          <w:rFonts w:ascii="Times New Roman" w:eastAsia="Times New Roman" w:hAnsi="Times New Roman" w:cs="Times New Roman"/>
          <w:sz w:val="24"/>
          <w:szCs w:val="24"/>
          <w:lang w:eastAsia="tr-TR"/>
        </w:rPr>
        <w:t xml:space="preserve"> </w:t>
      </w:r>
      <w:r w:rsidR="00570487" w:rsidRPr="002522C3">
        <w:rPr>
          <w:rFonts w:ascii="Times New Roman" w:eastAsia="Times New Roman" w:hAnsi="Times New Roman" w:cs="Times New Roman"/>
          <w:b/>
          <w:bCs/>
          <w:sz w:val="24"/>
          <w:szCs w:val="24"/>
          <w:lang w:eastAsia="tr-TR"/>
        </w:rPr>
        <w:t>[1</w:t>
      </w:r>
      <w:r w:rsidR="00124F49" w:rsidRPr="002522C3">
        <w:rPr>
          <w:rFonts w:ascii="Times New Roman" w:eastAsia="Times New Roman" w:hAnsi="Times New Roman" w:cs="Times New Roman"/>
          <w:b/>
          <w:bCs/>
          <w:sz w:val="24"/>
          <w:szCs w:val="24"/>
          <w:lang w:eastAsia="tr-TR"/>
        </w:rPr>
        <w:t>2</w:t>
      </w:r>
      <w:r w:rsidR="00570487" w:rsidRPr="002522C3">
        <w:rPr>
          <w:rFonts w:ascii="Times New Roman" w:eastAsia="Times New Roman" w:hAnsi="Times New Roman" w:cs="Times New Roman"/>
          <w:b/>
          <w:bCs/>
          <w:sz w:val="24"/>
          <w:szCs w:val="24"/>
          <w:lang w:eastAsia="tr-TR"/>
        </w:rPr>
        <w:t>_OD4].</w:t>
      </w:r>
      <w:r w:rsidRPr="002522C3">
        <w:rPr>
          <w:rFonts w:ascii="Times New Roman" w:eastAsia="Times New Roman" w:hAnsi="Times New Roman" w:cs="Times New Roman"/>
          <w:sz w:val="24"/>
          <w:szCs w:val="24"/>
          <w:lang w:eastAsia="tr-TR"/>
        </w:rPr>
        <w:t xml:space="preserve"> Buna ek olarak, “Yönetimin Gözden Geçirme Toplantısı” duyurusu; kalite yönetim sisteminin etkinliğinin izlenmesi ve sürekli iyileştirme yaklaşımının işletilmesi açısından kurumsal bir kontrol–iyileştirme mekanizmasına işaret etmektedir</w:t>
      </w:r>
      <w:r w:rsidR="00EF0261" w:rsidRPr="002522C3">
        <w:rPr>
          <w:rFonts w:ascii="Times New Roman" w:eastAsia="Times New Roman" w:hAnsi="Times New Roman" w:cs="Times New Roman"/>
          <w:sz w:val="24"/>
          <w:szCs w:val="24"/>
          <w:lang w:eastAsia="tr-TR"/>
        </w:rPr>
        <w:t xml:space="preserve"> </w:t>
      </w:r>
      <w:r w:rsidR="00EF0261" w:rsidRPr="002522C3">
        <w:rPr>
          <w:rFonts w:ascii="Times New Roman" w:eastAsia="Times New Roman" w:hAnsi="Times New Roman" w:cs="Times New Roman"/>
          <w:b/>
          <w:bCs/>
          <w:sz w:val="24"/>
          <w:szCs w:val="24"/>
          <w:lang w:eastAsia="tr-TR"/>
        </w:rPr>
        <w:t>[1</w:t>
      </w:r>
      <w:r w:rsidR="00124F49" w:rsidRPr="002522C3">
        <w:rPr>
          <w:rFonts w:ascii="Times New Roman" w:eastAsia="Times New Roman" w:hAnsi="Times New Roman" w:cs="Times New Roman"/>
          <w:b/>
          <w:bCs/>
          <w:sz w:val="24"/>
          <w:szCs w:val="24"/>
          <w:lang w:eastAsia="tr-TR"/>
        </w:rPr>
        <w:t>3</w:t>
      </w:r>
      <w:r w:rsidR="00EF0261" w:rsidRPr="002522C3">
        <w:rPr>
          <w:rFonts w:ascii="Times New Roman" w:eastAsia="Times New Roman" w:hAnsi="Times New Roman" w:cs="Times New Roman"/>
          <w:b/>
          <w:bCs/>
          <w:sz w:val="24"/>
          <w:szCs w:val="24"/>
          <w:lang w:eastAsia="tr-TR"/>
        </w:rPr>
        <w:t>_OD4].</w:t>
      </w:r>
    </w:p>
    <w:p w14:paraId="4D4BEAAC" w14:textId="18C36074" w:rsidR="00D379A6" w:rsidRPr="002522C3" w:rsidRDefault="00554657" w:rsidP="00D379A6">
      <w:pPr>
        <w:spacing w:before="120" w:after="0" w:line="360" w:lineRule="auto"/>
        <w:jc w:val="both"/>
        <w:rPr>
          <w:rFonts w:ascii="Times New Roman" w:eastAsia="Times New Roman" w:hAnsi="Times New Roman" w:cs="Times New Roman"/>
          <w:b/>
          <w:bCs/>
          <w:sz w:val="24"/>
          <w:szCs w:val="24"/>
          <w:lang w:eastAsia="tr-TR"/>
        </w:rPr>
      </w:pPr>
      <w:r w:rsidRPr="002522C3">
        <w:rPr>
          <w:rFonts w:ascii="Times New Roman" w:eastAsia="Times New Roman" w:hAnsi="Times New Roman" w:cs="Times New Roman"/>
          <w:sz w:val="24"/>
          <w:szCs w:val="24"/>
          <w:lang w:eastAsia="tr-TR"/>
        </w:rPr>
        <w:t>Koordinatörlük web sitesindeki İç Kontrol alanı ve Kalite Koordinatörlüğüne yönlendirme, iç kontrol/kalite süreçleriyle kurumsal bütünleşmeyi desteklemektedir</w:t>
      </w:r>
      <w:r w:rsidR="00124F49" w:rsidRPr="002522C3">
        <w:rPr>
          <w:rFonts w:ascii="Times New Roman" w:eastAsia="Times New Roman" w:hAnsi="Times New Roman" w:cs="Times New Roman"/>
          <w:sz w:val="24"/>
          <w:szCs w:val="24"/>
          <w:lang w:eastAsia="tr-TR"/>
        </w:rPr>
        <w:t xml:space="preserve"> </w:t>
      </w:r>
      <w:r w:rsidR="00124F49" w:rsidRPr="002522C3">
        <w:rPr>
          <w:rFonts w:ascii="Times New Roman" w:eastAsia="Times New Roman" w:hAnsi="Times New Roman" w:cs="Times New Roman"/>
          <w:b/>
          <w:bCs/>
          <w:sz w:val="24"/>
          <w:szCs w:val="24"/>
          <w:lang w:eastAsia="tr-TR"/>
        </w:rPr>
        <w:t>[14_OD3].</w:t>
      </w:r>
      <w:r w:rsidRPr="002522C3">
        <w:rPr>
          <w:rFonts w:ascii="Times New Roman" w:eastAsia="Times New Roman" w:hAnsi="Times New Roman" w:cs="Times New Roman"/>
          <w:sz w:val="24"/>
          <w:szCs w:val="24"/>
          <w:lang w:eastAsia="tr-TR"/>
        </w:rPr>
        <w:t xml:space="preserve"> Paydaş geri </w:t>
      </w:r>
      <w:r w:rsidRPr="002522C3">
        <w:rPr>
          <w:rFonts w:ascii="Times New Roman" w:eastAsia="Times New Roman" w:hAnsi="Times New Roman" w:cs="Times New Roman"/>
          <w:sz w:val="24"/>
          <w:szCs w:val="24"/>
          <w:lang w:eastAsia="tr-TR"/>
        </w:rPr>
        <w:lastRenderedPageBreak/>
        <w:t>bildirimlerinin alınması için “Koordinatöre Mesaj” ve iletişim kanallarının açık biçimde sunulması da geri bildirim mekanizmasını tamamlamaktadır</w:t>
      </w:r>
      <w:r w:rsidR="00E26C1C" w:rsidRPr="002522C3">
        <w:rPr>
          <w:rFonts w:ascii="Times New Roman" w:eastAsia="Times New Roman" w:hAnsi="Times New Roman" w:cs="Times New Roman"/>
          <w:sz w:val="24"/>
          <w:szCs w:val="24"/>
          <w:lang w:eastAsia="tr-TR"/>
        </w:rPr>
        <w:t xml:space="preserve"> </w:t>
      </w:r>
      <w:r w:rsidR="00E26C1C" w:rsidRPr="002522C3">
        <w:rPr>
          <w:rFonts w:ascii="Times New Roman" w:eastAsia="Times New Roman" w:hAnsi="Times New Roman" w:cs="Times New Roman"/>
          <w:b/>
          <w:bCs/>
          <w:sz w:val="24"/>
          <w:szCs w:val="24"/>
          <w:lang w:eastAsia="tr-TR"/>
        </w:rPr>
        <w:t>[15_OD3].</w:t>
      </w:r>
    </w:p>
    <w:p w14:paraId="1A58013C" w14:textId="39FE922B" w:rsidR="0068083F" w:rsidRPr="002522C3" w:rsidRDefault="00452CC2" w:rsidP="00D379A6">
      <w:pPr>
        <w:spacing w:before="120" w:after="0" w:line="360" w:lineRule="auto"/>
        <w:jc w:val="both"/>
        <w:rPr>
          <w:rFonts w:ascii="Times New Roman" w:eastAsia="Times New Roman" w:hAnsi="Times New Roman" w:cs="Times New Roman"/>
          <w:b/>
          <w:bCs/>
          <w:sz w:val="24"/>
          <w:szCs w:val="24"/>
          <w:lang w:eastAsia="tr-TR"/>
        </w:rPr>
      </w:pPr>
      <w:r w:rsidRPr="002522C3">
        <w:rPr>
          <w:rFonts w:ascii="Times New Roman" w:eastAsia="Times New Roman" w:hAnsi="Times New Roman" w:cs="Times New Roman"/>
          <w:b/>
          <w:bCs/>
          <w:sz w:val="24"/>
          <w:szCs w:val="24"/>
          <w:lang w:eastAsia="tr-TR"/>
        </w:rPr>
        <w:t>A.1.5. Kamuoyunu bilgilendirme ve hesap verebilirlik</w:t>
      </w:r>
    </w:p>
    <w:p w14:paraId="085FE25F" w14:textId="77777777" w:rsidR="000C17A5" w:rsidRPr="002522C3" w:rsidRDefault="000C17A5" w:rsidP="000C17A5">
      <w:pPr>
        <w:spacing w:before="120" w:after="0" w:line="360" w:lineRule="auto"/>
        <w:jc w:val="both"/>
        <w:rPr>
          <w:rFonts w:ascii="Times New Roman" w:eastAsia="Times New Roman" w:hAnsi="Times New Roman" w:cs="Times New Roman"/>
          <w:sz w:val="24"/>
          <w:szCs w:val="24"/>
          <w:lang w:eastAsia="tr-TR"/>
        </w:rPr>
      </w:pPr>
      <w:r w:rsidRPr="002522C3">
        <w:rPr>
          <w:rFonts w:ascii="Times New Roman" w:eastAsia="Times New Roman" w:hAnsi="Times New Roman" w:cs="Times New Roman"/>
          <w:b/>
          <w:bCs/>
          <w:sz w:val="24"/>
          <w:szCs w:val="24"/>
          <w:lang w:eastAsia="tr-TR"/>
        </w:rPr>
        <w:t>Olgunluk Düzeyi=4:</w:t>
      </w:r>
      <w:r w:rsidRPr="002522C3">
        <w:rPr>
          <w:rFonts w:ascii="Times New Roman" w:eastAsia="Times New Roman" w:hAnsi="Times New Roman" w:cs="Times New Roman"/>
          <w:sz w:val="24"/>
          <w:szCs w:val="24"/>
          <w:lang w:eastAsia="tr-TR"/>
        </w:rPr>
        <w:t xml:space="preserve"> Birimde kamuoyunu bilgilendirme ve hesap verebilirlik mekanizmaları</w:t>
      </w:r>
    </w:p>
    <w:p w14:paraId="763A511C" w14:textId="712D22D6" w:rsidR="00452CC2" w:rsidRPr="002522C3" w:rsidRDefault="000C17A5" w:rsidP="000C17A5">
      <w:pPr>
        <w:spacing w:before="120" w:after="0" w:line="360" w:lineRule="auto"/>
        <w:jc w:val="both"/>
        <w:rPr>
          <w:rFonts w:ascii="Times New Roman" w:eastAsia="Times New Roman" w:hAnsi="Times New Roman" w:cs="Times New Roman"/>
          <w:sz w:val="24"/>
          <w:szCs w:val="24"/>
          <w:lang w:eastAsia="tr-TR"/>
        </w:rPr>
      </w:pPr>
      <w:r w:rsidRPr="002522C3">
        <w:rPr>
          <w:rFonts w:ascii="Times New Roman" w:eastAsia="Times New Roman" w:hAnsi="Times New Roman" w:cs="Times New Roman"/>
          <w:sz w:val="24"/>
          <w:szCs w:val="24"/>
          <w:lang w:eastAsia="tr-TR"/>
        </w:rPr>
        <w:t>izlenmekte ve paydaş görüşleri doğrultusunda iyileştirilmektedir.</w:t>
      </w:r>
    </w:p>
    <w:p w14:paraId="6B9E505E" w14:textId="40E5578D" w:rsidR="000C17A5" w:rsidRPr="002522C3" w:rsidRDefault="00ED592C" w:rsidP="000C17A5">
      <w:pPr>
        <w:spacing w:before="120" w:after="0" w:line="360" w:lineRule="auto"/>
        <w:jc w:val="both"/>
        <w:rPr>
          <w:rFonts w:ascii="Times New Roman" w:eastAsia="Times New Roman" w:hAnsi="Times New Roman" w:cs="Times New Roman"/>
          <w:b/>
          <w:bCs/>
          <w:sz w:val="24"/>
          <w:szCs w:val="24"/>
          <w:lang w:eastAsia="tr-TR"/>
        </w:rPr>
      </w:pPr>
      <w:r w:rsidRPr="002522C3">
        <w:rPr>
          <w:rFonts w:ascii="Times New Roman" w:eastAsia="Times New Roman" w:hAnsi="Times New Roman" w:cs="Times New Roman"/>
          <w:sz w:val="24"/>
          <w:szCs w:val="24"/>
          <w:lang w:eastAsia="tr-TR"/>
        </w:rPr>
        <w:t>Koordinatörlük, kamuoyunu bilgilendirme ve hesap verebilirliği temel olarak kurumsal web sitesi üzerinden yürütmektedir. Sitede birimin “Hakkımızda” (genel bilgiler, yönerge, misyon-vizyon/kalite politikası, organizasyon şeması), “Faaliyetlerimiz” (izleme-değerlendirme süreci, performans raporları), “KVYS”, “İç Kontrol” ve “İletişim” gibi bölümler yer almakta; böylece birimin amacı, işleyişi, çıktıları ve iletişim kanalları erişilebilir biçimde kamuya sunulmaktadır</w:t>
      </w:r>
      <w:r w:rsidR="00D03170" w:rsidRPr="002522C3">
        <w:rPr>
          <w:rFonts w:ascii="Times New Roman" w:eastAsia="Times New Roman" w:hAnsi="Times New Roman" w:cs="Times New Roman"/>
          <w:sz w:val="24"/>
          <w:szCs w:val="24"/>
          <w:lang w:eastAsia="tr-TR"/>
        </w:rPr>
        <w:t xml:space="preserve"> </w:t>
      </w:r>
      <w:r w:rsidR="00D03170" w:rsidRPr="002522C3">
        <w:rPr>
          <w:rFonts w:ascii="Times New Roman" w:eastAsia="Times New Roman" w:hAnsi="Times New Roman" w:cs="Times New Roman"/>
          <w:b/>
          <w:bCs/>
          <w:sz w:val="24"/>
          <w:szCs w:val="24"/>
          <w:lang w:eastAsia="tr-TR"/>
        </w:rPr>
        <w:t>[16_OD3].</w:t>
      </w:r>
    </w:p>
    <w:p w14:paraId="395C8E6B" w14:textId="29EE42C6" w:rsidR="00D03170" w:rsidRPr="002522C3" w:rsidRDefault="0020197D" w:rsidP="000C17A5">
      <w:pPr>
        <w:spacing w:before="120" w:after="0" w:line="360" w:lineRule="auto"/>
        <w:jc w:val="both"/>
        <w:rPr>
          <w:rFonts w:ascii="Times New Roman" w:eastAsia="Times New Roman" w:hAnsi="Times New Roman" w:cs="Times New Roman"/>
          <w:sz w:val="24"/>
          <w:szCs w:val="24"/>
          <w:lang w:eastAsia="tr-TR"/>
        </w:rPr>
      </w:pPr>
      <w:r w:rsidRPr="002522C3">
        <w:rPr>
          <w:rFonts w:ascii="Times New Roman" w:eastAsia="Times New Roman" w:hAnsi="Times New Roman" w:cs="Times New Roman"/>
          <w:sz w:val="24"/>
          <w:szCs w:val="24"/>
          <w:lang w:eastAsia="tr-TR"/>
        </w:rPr>
        <w:t xml:space="preserve">Hesap verebilirlik boyutunda, Koordinatörlük tarafından hazırlanan performans raporlarının web sitesinde yayımlanması, kurumun performans göstergeleri ve çıktılarına ilişkin bilginin düzenli olarak paylaşılmasına imkân vermektedir </w:t>
      </w:r>
      <w:r w:rsidRPr="002522C3">
        <w:rPr>
          <w:rFonts w:ascii="Times New Roman" w:eastAsia="Times New Roman" w:hAnsi="Times New Roman" w:cs="Times New Roman"/>
          <w:b/>
          <w:bCs/>
          <w:sz w:val="24"/>
          <w:szCs w:val="24"/>
          <w:lang w:eastAsia="tr-TR"/>
        </w:rPr>
        <w:t>[1</w:t>
      </w:r>
      <w:r w:rsidR="00521FD2" w:rsidRPr="002522C3">
        <w:rPr>
          <w:rFonts w:ascii="Times New Roman" w:eastAsia="Times New Roman" w:hAnsi="Times New Roman" w:cs="Times New Roman"/>
          <w:b/>
          <w:bCs/>
          <w:sz w:val="24"/>
          <w:szCs w:val="24"/>
          <w:lang w:eastAsia="tr-TR"/>
        </w:rPr>
        <w:t>7</w:t>
      </w:r>
      <w:r w:rsidRPr="002522C3">
        <w:rPr>
          <w:rFonts w:ascii="Times New Roman" w:eastAsia="Times New Roman" w:hAnsi="Times New Roman" w:cs="Times New Roman"/>
          <w:b/>
          <w:bCs/>
          <w:sz w:val="24"/>
          <w:szCs w:val="24"/>
          <w:lang w:eastAsia="tr-TR"/>
        </w:rPr>
        <w:t>_OD</w:t>
      </w:r>
      <w:r w:rsidR="00521FD2" w:rsidRPr="002522C3">
        <w:rPr>
          <w:rFonts w:ascii="Times New Roman" w:eastAsia="Times New Roman" w:hAnsi="Times New Roman" w:cs="Times New Roman"/>
          <w:b/>
          <w:bCs/>
          <w:sz w:val="24"/>
          <w:szCs w:val="24"/>
          <w:lang w:eastAsia="tr-TR"/>
        </w:rPr>
        <w:t>4</w:t>
      </w:r>
      <w:r w:rsidRPr="002522C3">
        <w:rPr>
          <w:rFonts w:ascii="Times New Roman" w:eastAsia="Times New Roman" w:hAnsi="Times New Roman" w:cs="Times New Roman"/>
          <w:b/>
          <w:bCs/>
          <w:sz w:val="24"/>
          <w:szCs w:val="24"/>
          <w:lang w:eastAsia="tr-TR"/>
        </w:rPr>
        <w:t>].</w:t>
      </w:r>
      <w:r w:rsidRPr="002522C3">
        <w:rPr>
          <w:rFonts w:ascii="Times New Roman" w:eastAsia="Times New Roman" w:hAnsi="Times New Roman" w:cs="Times New Roman"/>
          <w:sz w:val="24"/>
          <w:szCs w:val="24"/>
          <w:lang w:eastAsia="tr-TR"/>
        </w:rPr>
        <w:t xml:space="preserve"> Ayrıca, performans verileri ve hedeflerin kurumsal yönetim süreçlerinde ele alındığını gösteren duyurular (Senato toplantısında 2024 performans verileri ve 2025 performans hedeflerinin görüşülmesi gibi) bilgilendirme–hesap verebilirlik mekanizmasının yönetim düzeyine taşındığını göstermektedir</w:t>
      </w:r>
      <w:r w:rsidR="003A6801" w:rsidRPr="002522C3">
        <w:rPr>
          <w:rFonts w:ascii="Times New Roman" w:eastAsia="Times New Roman" w:hAnsi="Times New Roman" w:cs="Times New Roman"/>
          <w:sz w:val="24"/>
          <w:szCs w:val="24"/>
          <w:lang w:eastAsia="tr-TR"/>
        </w:rPr>
        <w:t xml:space="preserve"> </w:t>
      </w:r>
      <w:r w:rsidR="00521FD2" w:rsidRPr="002522C3">
        <w:rPr>
          <w:rFonts w:ascii="Times New Roman" w:eastAsia="Times New Roman" w:hAnsi="Times New Roman" w:cs="Times New Roman"/>
          <w:b/>
          <w:bCs/>
          <w:sz w:val="24"/>
          <w:szCs w:val="24"/>
          <w:lang w:eastAsia="tr-TR"/>
        </w:rPr>
        <w:t>[1</w:t>
      </w:r>
      <w:r w:rsidR="003A6801" w:rsidRPr="002522C3">
        <w:rPr>
          <w:rFonts w:ascii="Times New Roman" w:eastAsia="Times New Roman" w:hAnsi="Times New Roman" w:cs="Times New Roman"/>
          <w:b/>
          <w:bCs/>
          <w:sz w:val="24"/>
          <w:szCs w:val="24"/>
          <w:lang w:eastAsia="tr-TR"/>
        </w:rPr>
        <w:t>8</w:t>
      </w:r>
      <w:r w:rsidR="00521FD2" w:rsidRPr="002522C3">
        <w:rPr>
          <w:rFonts w:ascii="Times New Roman" w:eastAsia="Times New Roman" w:hAnsi="Times New Roman" w:cs="Times New Roman"/>
          <w:b/>
          <w:bCs/>
          <w:sz w:val="24"/>
          <w:szCs w:val="24"/>
          <w:lang w:eastAsia="tr-TR"/>
        </w:rPr>
        <w:t>_OD4].</w:t>
      </w:r>
    </w:p>
    <w:p w14:paraId="4AEDC0A3" w14:textId="60BB03CE" w:rsidR="00521FD2" w:rsidRPr="002522C3" w:rsidRDefault="003A6801" w:rsidP="000C17A5">
      <w:pPr>
        <w:spacing w:before="120" w:after="0" w:line="360" w:lineRule="auto"/>
        <w:jc w:val="both"/>
        <w:rPr>
          <w:rFonts w:ascii="Times New Roman" w:eastAsia="Times New Roman" w:hAnsi="Times New Roman" w:cs="Times New Roman"/>
          <w:sz w:val="24"/>
          <w:szCs w:val="24"/>
          <w:lang w:eastAsia="tr-TR"/>
        </w:rPr>
      </w:pPr>
      <w:r w:rsidRPr="002522C3">
        <w:rPr>
          <w:rFonts w:ascii="Times New Roman" w:eastAsia="Times New Roman" w:hAnsi="Times New Roman" w:cs="Times New Roman"/>
          <w:sz w:val="24"/>
          <w:szCs w:val="24"/>
          <w:lang w:eastAsia="tr-TR"/>
        </w:rPr>
        <w:t xml:space="preserve">Paydaşlara erişilebilirlik ve geri bildirim açısından; iletişim bilgileri (kurumsal e-posta, telefon) ve “Koordinatöre Mesaj” kanalı açık şekilde sunulmakta, böylece dış paydaşların doğrudan geri bildirim iletebilmesi sağlanmaktadır </w:t>
      </w:r>
      <w:r w:rsidRPr="002522C3">
        <w:rPr>
          <w:rFonts w:ascii="Times New Roman" w:eastAsia="Times New Roman" w:hAnsi="Times New Roman" w:cs="Times New Roman"/>
          <w:b/>
          <w:bCs/>
          <w:sz w:val="24"/>
          <w:szCs w:val="24"/>
          <w:lang w:eastAsia="tr-TR"/>
        </w:rPr>
        <w:t>[19_OD</w:t>
      </w:r>
      <w:r w:rsidR="00BC0A33" w:rsidRPr="002522C3">
        <w:rPr>
          <w:rFonts w:ascii="Times New Roman" w:eastAsia="Times New Roman" w:hAnsi="Times New Roman" w:cs="Times New Roman"/>
          <w:b/>
          <w:bCs/>
          <w:sz w:val="24"/>
          <w:szCs w:val="24"/>
          <w:lang w:eastAsia="tr-TR"/>
        </w:rPr>
        <w:t>3</w:t>
      </w:r>
      <w:r w:rsidRPr="002522C3">
        <w:rPr>
          <w:rFonts w:ascii="Times New Roman" w:eastAsia="Times New Roman" w:hAnsi="Times New Roman" w:cs="Times New Roman"/>
          <w:b/>
          <w:bCs/>
          <w:sz w:val="24"/>
          <w:szCs w:val="24"/>
          <w:lang w:eastAsia="tr-TR"/>
        </w:rPr>
        <w:t>].</w:t>
      </w:r>
      <w:r w:rsidRPr="002522C3">
        <w:rPr>
          <w:rFonts w:ascii="Times New Roman" w:eastAsia="Times New Roman" w:hAnsi="Times New Roman" w:cs="Times New Roman"/>
          <w:sz w:val="24"/>
          <w:szCs w:val="24"/>
          <w:lang w:eastAsia="tr-TR"/>
        </w:rPr>
        <w:t xml:space="preserve"> “İç Kontrol” başlığının bulunması da süreçlerin düzenlilik/uygunluk açısından güvence yaklaşımının kamuya açık şekilde görünür kılınmasını desteklemektedir</w:t>
      </w:r>
      <w:r w:rsidR="00BC0A33" w:rsidRPr="002522C3">
        <w:rPr>
          <w:rFonts w:ascii="Times New Roman" w:eastAsia="Times New Roman" w:hAnsi="Times New Roman" w:cs="Times New Roman"/>
          <w:sz w:val="24"/>
          <w:szCs w:val="24"/>
          <w:lang w:eastAsia="tr-TR"/>
        </w:rPr>
        <w:t xml:space="preserve"> </w:t>
      </w:r>
      <w:r w:rsidR="00AE2330" w:rsidRPr="002522C3">
        <w:rPr>
          <w:rFonts w:ascii="Times New Roman" w:eastAsia="Times New Roman" w:hAnsi="Times New Roman" w:cs="Times New Roman"/>
          <w:b/>
          <w:bCs/>
          <w:sz w:val="24"/>
          <w:szCs w:val="24"/>
          <w:lang w:eastAsia="tr-TR"/>
        </w:rPr>
        <w:t>[</w:t>
      </w:r>
      <w:r w:rsidR="00BC0A33" w:rsidRPr="002522C3">
        <w:rPr>
          <w:rFonts w:ascii="Times New Roman" w:eastAsia="Times New Roman" w:hAnsi="Times New Roman" w:cs="Times New Roman"/>
          <w:b/>
          <w:bCs/>
          <w:sz w:val="24"/>
          <w:szCs w:val="24"/>
          <w:lang w:eastAsia="tr-TR"/>
        </w:rPr>
        <w:t>20</w:t>
      </w:r>
      <w:r w:rsidR="00AE2330" w:rsidRPr="002522C3">
        <w:rPr>
          <w:rFonts w:ascii="Times New Roman" w:eastAsia="Times New Roman" w:hAnsi="Times New Roman" w:cs="Times New Roman"/>
          <w:b/>
          <w:bCs/>
          <w:sz w:val="24"/>
          <w:szCs w:val="24"/>
          <w:lang w:eastAsia="tr-TR"/>
        </w:rPr>
        <w:t>_OD</w:t>
      </w:r>
      <w:r w:rsidR="00BC0A33" w:rsidRPr="002522C3">
        <w:rPr>
          <w:rFonts w:ascii="Times New Roman" w:eastAsia="Times New Roman" w:hAnsi="Times New Roman" w:cs="Times New Roman"/>
          <w:b/>
          <w:bCs/>
          <w:sz w:val="24"/>
          <w:szCs w:val="24"/>
          <w:lang w:eastAsia="tr-TR"/>
        </w:rPr>
        <w:t>3</w:t>
      </w:r>
      <w:r w:rsidR="00AE2330" w:rsidRPr="002522C3">
        <w:rPr>
          <w:rFonts w:ascii="Times New Roman" w:eastAsia="Times New Roman" w:hAnsi="Times New Roman" w:cs="Times New Roman"/>
          <w:b/>
          <w:bCs/>
          <w:sz w:val="24"/>
          <w:szCs w:val="24"/>
          <w:lang w:eastAsia="tr-TR"/>
        </w:rPr>
        <w:t>].</w:t>
      </w:r>
    </w:p>
    <w:p w14:paraId="4082D7DF" w14:textId="60FFEA62" w:rsidR="00AE2330" w:rsidRPr="002522C3" w:rsidRDefault="00A465C9" w:rsidP="000C17A5">
      <w:pPr>
        <w:spacing w:before="120" w:after="0" w:line="360" w:lineRule="auto"/>
        <w:jc w:val="both"/>
        <w:rPr>
          <w:rFonts w:ascii="Times New Roman" w:eastAsia="Times New Roman" w:hAnsi="Times New Roman" w:cs="Times New Roman"/>
          <w:b/>
          <w:bCs/>
          <w:sz w:val="24"/>
          <w:szCs w:val="24"/>
          <w:lang w:eastAsia="tr-TR"/>
        </w:rPr>
      </w:pPr>
      <w:r w:rsidRPr="002522C3">
        <w:rPr>
          <w:rFonts w:ascii="Times New Roman" w:eastAsia="Times New Roman" w:hAnsi="Times New Roman" w:cs="Times New Roman"/>
          <w:b/>
          <w:bCs/>
          <w:sz w:val="24"/>
          <w:szCs w:val="24"/>
          <w:lang w:eastAsia="tr-TR"/>
        </w:rPr>
        <w:t>A.2. Misyon ve Stratejik Amaçlar</w:t>
      </w:r>
    </w:p>
    <w:p w14:paraId="54CFAD15" w14:textId="19A1A44E" w:rsidR="00A465C9" w:rsidRPr="002522C3" w:rsidRDefault="00A465C9" w:rsidP="000C17A5">
      <w:pPr>
        <w:spacing w:before="120" w:after="0" w:line="360" w:lineRule="auto"/>
        <w:jc w:val="both"/>
        <w:rPr>
          <w:rFonts w:ascii="Times New Roman" w:eastAsia="Times New Roman" w:hAnsi="Times New Roman" w:cs="Times New Roman"/>
          <w:b/>
          <w:bCs/>
          <w:sz w:val="24"/>
          <w:szCs w:val="24"/>
          <w:lang w:eastAsia="tr-TR"/>
        </w:rPr>
      </w:pPr>
      <w:r w:rsidRPr="002522C3">
        <w:rPr>
          <w:rFonts w:ascii="Times New Roman" w:eastAsia="Times New Roman" w:hAnsi="Times New Roman" w:cs="Times New Roman"/>
          <w:b/>
          <w:bCs/>
          <w:sz w:val="24"/>
          <w:szCs w:val="24"/>
          <w:lang w:eastAsia="tr-TR"/>
        </w:rPr>
        <w:t>A.2.1. Misyon, vizyon ve politikalar</w:t>
      </w:r>
    </w:p>
    <w:p w14:paraId="2AE1307C" w14:textId="27F28B8E" w:rsidR="00936F40" w:rsidRPr="002522C3" w:rsidRDefault="00936F40" w:rsidP="00936F40">
      <w:pPr>
        <w:spacing w:before="120" w:after="0" w:line="360" w:lineRule="auto"/>
        <w:jc w:val="both"/>
        <w:rPr>
          <w:rFonts w:ascii="Times New Roman" w:eastAsia="Times New Roman" w:hAnsi="Times New Roman" w:cs="Times New Roman"/>
          <w:sz w:val="24"/>
          <w:szCs w:val="24"/>
          <w:lang w:eastAsia="tr-TR"/>
        </w:rPr>
      </w:pPr>
      <w:r w:rsidRPr="002522C3">
        <w:rPr>
          <w:rFonts w:ascii="Times New Roman" w:eastAsia="Times New Roman" w:hAnsi="Times New Roman" w:cs="Times New Roman"/>
          <w:b/>
          <w:bCs/>
          <w:sz w:val="24"/>
          <w:szCs w:val="24"/>
          <w:lang w:eastAsia="tr-TR"/>
        </w:rPr>
        <w:t>Olgunluk Düzeyi=4:</w:t>
      </w:r>
      <w:r w:rsidRPr="002522C3">
        <w:rPr>
          <w:rFonts w:ascii="Times New Roman" w:eastAsia="Times New Roman" w:hAnsi="Times New Roman" w:cs="Times New Roman"/>
          <w:sz w:val="24"/>
          <w:szCs w:val="24"/>
          <w:lang w:eastAsia="tr-TR"/>
        </w:rPr>
        <w:t xml:space="preserve"> Misyon, vizyon ve politikalar doğrultusunda gerçekleştirilen uygulamalar izlenmekte ve paydaşlarla birlikte değerlendirilerek önlemler alınmaktadır.</w:t>
      </w:r>
    </w:p>
    <w:p w14:paraId="6928F1D1" w14:textId="133A7BED" w:rsidR="00A465C9" w:rsidRPr="002522C3" w:rsidRDefault="00A465C9" w:rsidP="000C17A5">
      <w:pPr>
        <w:spacing w:before="120" w:after="0" w:line="360" w:lineRule="auto"/>
        <w:jc w:val="both"/>
        <w:rPr>
          <w:rFonts w:ascii="Times New Roman" w:eastAsia="Times New Roman" w:hAnsi="Times New Roman" w:cs="Times New Roman"/>
          <w:sz w:val="24"/>
          <w:szCs w:val="24"/>
          <w:lang w:eastAsia="tr-TR"/>
        </w:rPr>
      </w:pPr>
      <w:r w:rsidRPr="002522C3">
        <w:rPr>
          <w:rFonts w:ascii="Times New Roman" w:eastAsia="Times New Roman" w:hAnsi="Times New Roman" w:cs="Times New Roman"/>
          <w:sz w:val="24"/>
          <w:szCs w:val="24"/>
          <w:lang w:eastAsia="tr-TR"/>
        </w:rPr>
        <w:t xml:space="preserve">Veri Analizi İzleme ve Değerlendirme Koordinatörlüğü, birim düzeyinde misyon–vizyonunu ve kalite yaklaşımını tanımlamış ve bunu web sitesi üzerinden kamuoyuyla paylaşmıştır. Birimin misyonu; titizlik, sorumluluk, şeffaflık ve hesap verebilirlik ilkeleri kapsamında </w:t>
      </w:r>
      <w:r w:rsidRPr="002522C3">
        <w:rPr>
          <w:rFonts w:ascii="Times New Roman" w:eastAsia="Times New Roman" w:hAnsi="Times New Roman" w:cs="Times New Roman"/>
          <w:sz w:val="24"/>
          <w:szCs w:val="24"/>
          <w:lang w:eastAsia="tr-TR"/>
        </w:rPr>
        <w:lastRenderedPageBreak/>
        <w:t>yürütülen veri analizleriyle üniversitenin kurumsal karar alma süreçlerini desteklemek ve stratejik yol haritasına katkı sunmak şeklinde kurgulanmıştır</w:t>
      </w:r>
      <w:r w:rsidRPr="002522C3">
        <w:rPr>
          <w:rFonts w:ascii="Times New Roman" w:eastAsia="Times New Roman" w:hAnsi="Times New Roman" w:cs="Times New Roman"/>
          <w:b/>
          <w:bCs/>
          <w:sz w:val="24"/>
          <w:szCs w:val="24"/>
          <w:lang w:eastAsia="tr-TR"/>
        </w:rPr>
        <w:t xml:space="preserve"> [21_OD</w:t>
      </w:r>
      <w:r w:rsidR="00936F40" w:rsidRPr="002522C3">
        <w:rPr>
          <w:rFonts w:ascii="Times New Roman" w:eastAsia="Times New Roman" w:hAnsi="Times New Roman" w:cs="Times New Roman"/>
          <w:b/>
          <w:bCs/>
          <w:sz w:val="24"/>
          <w:szCs w:val="24"/>
          <w:lang w:eastAsia="tr-TR"/>
        </w:rPr>
        <w:t>4</w:t>
      </w:r>
      <w:r w:rsidRPr="002522C3">
        <w:rPr>
          <w:rFonts w:ascii="Times New Roman" w:eastAsia="Times New Roman" w:hAnsi="Times New Roman" w:cs="Times New Roman"/>
          <w:b/>
          <w:bCs/>
          <w:sz w:val="24"/>
          <w:szCs w:val="24"/>
          <w:lang w:eastAsia="tr-TR"/>
        </w:rPr>
        <w:t>].</w:t>
      </w:r>
    </w:p>
    <w:p w14:paraId="50BAFD9E" w14:textId="2660F659" w:rsidR="00A465C9" w:rsidRPr="002522C3" w:rsidRDefault="00DE6A67" w:rsidP="000C17A5">
      <w:pPr>
        <w:spacing w:before="120" w:after="0" w:line="360" w:lineRule="auto"/>
        <w:jc w:val="both"/>
        <w:rPr>
          <w:rFonts w:ascii="Times New Roman" w:eastAsia="Times New Roman" w:hAnsi="Times New Roman" w:cs="Times New Roman"/>
          <w:sz w:val="24"/>
          <w:szCs w:val="24"/>
          <w:lang w:eastAsia="tr-TR"/>
        </w:rPr>
      </w:pPr>
      <w:r w:rsidRPr="002522C3">
        <w:rPr>
          <w:rFonts w:ascii="Times New Roman" w:eastAsia="Times New Roman" w:hAnsi="Times New Roman" w:cs="Times New Roman"/>
          <w:sz w:val="24"/>
          <w:szCs w:val="24"/>
          <w:lang w:eastAsia="tr-TR"/>
        </w:rPr>
        <w:t>Birim politikaları, üniversitenin kurumsal kalite yönetim sistemiyle uyumlu olacak biçimde konumlandırılmaktadır. Üniversitenin Kalite Politikası dokümanı, araştırma–eğitim–toplumsal katkı süreçlerinde uluslararası standartlar, paydaş memnuniyeti, mevzuata uyum ve sürekli iyileştirme gibi temel ilkeleri çerçeve olarak tanımlamakta; birim de kendi misyon/vizyon ve kalite yaklaşımını bu kurumsal çerçeveyle uyumlu şekilde kamuya açık biçimde yayımlamaktadır</w:t>
      </w:r>
      <w:r w:rsidRPr="002522C3">
        <w:rPr>
          <w:rFonts w:ascii="Times New Roman" w:eastAsia="Times New Roman" w:hAnsi="Times New Roman" w:cs="Times New Roman"/>
          <w:b/>
          <w:bCs/>
          <w:sz w:val="24"/>
          <w:szCs w:val="24"/>
          <w:lang w:eastAsia="tr-TR"/>
        </w:rPr>
        <w:t xml:space="preserve"> [21_OD</w:t>
      </w:r>
      <w:r w:rsidR="00936F40" w:rsidRPr="002522C3">
        <w:rPr>
          <w:rFonts w:ascii="Times New Roman" w:eastAsia="Times New Roman" w:hAnsi="Times New Roman" w:cs="Times New Roman"/>
          <w:b/>
          <w:bCs/>
          <w:sz w:val="24"/>
          <w:szCs w:val="24"/>
          <w:lang w:eastAsia="tr-TR"/>
        </w:rPr>
        <w:t>4</w:t>
      </w:r>
      <w:r w:rsidRPr="002522C3">
        <w:rPr>
          <w:rFonts w:ascii="Times New Roman" w:eastAsia="Times New Roman" w:hAnsi="Times New Roman" w:cs="Times New Roman"/>
          <w:b/>
          <w:bCs/>
          <w:sz w:val="24"/>
          <w:szCs w:val="24"/>
          <w:lang w:eastAsia="tr-TR"/>
        </w:rPr>
        <w:t>], [22_OD3].</w:t>
      </w:r>
    </w:p>
    <w:p w14:paraId="4FC39C7B" w14:textId="2ECF63F9" w:rsidR="00DE6A67" w:rsidRPr="002522C3" w:rsidRDefault="00DE6A67" w:rsidP="000C17A5">
      <w:pPr>
        <w:spacing w:before="120" w:after="0" w:line="360" w:lineRule="auto"/>
        <w:jc w:val="both"/>
        <w:rPr>
          <w:rFonts w:ascii="Times New Roman" w:eastAsia="Times New Roman" w:hAnsi="Times New Roman" w:cs="Times New Roman"/>
          <w:sz w:val="24"/>
          <w:szCs w:val="24"/>
          <w:lang w:eastAsia="tr-TR"/>
        </w:rPr>
      </w:pPr>
      <w:r w:rsidRPr="002522C3">
        <w:rPr>
          <w:rFonts w:ascii="Times New Roman" w:eastAsia="Times New Roman" w:hAnsi="Times New Roman" w:cs="Times New Roman"/>
          <w:sz w:val="24"/>
          <w:szCs w:val="24"/>
          <w:lang w:eastAsia="tr-TR"/>
        </w:rPr>
        <w:t xml:space="preserve">Paydaşlarla paylaşım ve erişilebilirlik açısından; Koordinatörlüğün web sitesinde “Misyon, Vizyon ve Kalite Politikası” alanının ana menüden erişilebilir olması, birim hedeflerinin ve kalite yaklaşımının görünür olmasını sağlamaktadır. Bu sayede hem iç paydaşlar (personel/akademik birimler) hem de dış paydaşlar (kamuoyu, kurumlar) birimin yönetişim ilkeleri ve çalışma yönelimi hakkında güncel bilgiye ulaşabilmektedir </w:t>
      </w:r>
      <w:r w:rsidRPr="002522C3">
        <w:rPr>
          <w:rFonts w:ascii="Times New Roman" w:eastAsia="Times New Roman" w:hAnsi="Times New Roman" w:cs="Times New Roman"/>
          <w:b/>
          <w:bCs/>
          <w:sz w:val="24"/>
          <w:szCs w:val="24"/>
          <w:lang w:eastAsia="tr-TR"/>
        </w:rPr>
        <w:t>[21_OD</w:t>
      </w:r>
      <w:r w:rsidR="00936F40" w:rsidRPr="002522C3">
        <w:rPr>
          <w:rFonts w:ascii="Times New Roman" w:eastAsia="Times New Roman" w:hAnsi="Times New Roman" w:cs="Times New Roman"/>
          <w:b/>
          <w:bCs/>
          <w:sz w:val="24"/>
          <w:szCs w:val="24"/>
          <w:lang w:eastAsia="tr-TR"/>
        </w:rPr>
        <w:t>4</w:t>
      </w:r>
      <w:r w:rsidRPr="002522C3">
        <w:rPr>
          <w:rFonts w:ascii="Times New Roman" w:eastAsia="Times New Roman" w:hAnsi="Times New Roman" w:cs="Times New Roman"/>
          <w:b/>
          <w:bCs/>
          <w:sz w:val="24"/>
          <w:szCs w:val="24"/>
          <w:lang w:eastAsia="tr-TR"/>
        </w:rPr>
        <w:t>].</w:t>
      </w:r>
    </w:p>
    <w:p w14:paraId="25151957" w14:textId="23F02F5D" w:rsidR="00936F40" w:rsidRPr="002522C3" w:rsidRDefault="00936F40" w:rsidP="000C17A5">
      <w:pPr>
        <w:spacing w:before="120" w:after="0" w:line="360" w:lineRule="auto"/>
        <w:jc w:val="both"/>
        <w:rPr>
          <w:rFonts w:ascii="Times New Roman" w:eastAsia="Times New Roman" w:hAnsi="Times New Roman" w:cs="Times New Roman"/>
          <w:b/>
          <w:bCs/>
          <w:sz w:val="24"/>
          <w:szCs w:val="24"/>
          <w:lang w:eastAsia="tr-TR"/>
        </w:rPr>
      </w:pPr>
      <w:r w:rsidRPr="002522C3">
        <w:rPr>
          <w:rFonts w:ascii="Times New Roman" w:eastAsia="Times New Roman" w:hAnsi="Times New Roman" w:cs="Times New Roman"/>
          <w:b/>
          <w:bCs/>
          <w:sz w:val="24"/>
          <w:szCs w:val="24"/>
          <w:lang w:eastAsia="tr-TR"/>
        </w:rPr>
        <w:t>A.2.2. Stratejik amaç ve hedefler</w:t>
      </w:r>
    </w:p>
    <w:p w14:paraId="5ACAB446" w14:textId="0BC6AE9E" w:rsidR="00AC04C7" w:rsidRPr="002522C3" w:rsidRDefault="00AC04C7" w:rsidP="00AC04C7">
      <w:pPr>
        <w:spacing w:before="120" w:after="0" w:line="360" w:lineRule="auto"/>
        <w:jc w:val="both"/>
        <w:rPr>
          <w:rFonts w:ascii="Times New Roman" w:eastAsia="Times New Roman" w:hAnsi="Times New Roman" w:cs="Times New Roman"/>
          <w:sz w:val="24"/>
          <w:szCs w:val="24"/>
          <w:lang w:eastAsia="tr-TR"/>
        </w:rPr>
      </w:pPr>
      <w:r w:rsidRPr="002522C3">
        <w:rPr>
          <w:rFonts w:ascii="Times New Roman" w:eastAsia="Times New Roman" w:hAnsi="Times New Roman" w:cs="Times New Roman"/>
          <w:b/>
          <w:bCs/>
          <w:sz w:val="24"/>
          <w:szCs w:val="24"/>
          <w:lang w:eastAsia="tr-TR"/>
        </w:rPr>
        <w:t>Olgunluk Düzeyi=4:</w:t>
      </w:r>
      <w:r w:rsidRPr="002522C3">
        <w:rPr>
          <w:rFonts w:ascii="Times New Roman" w:eastAsia="Times New Roman" w:hAnsi="Times New Roman" w:cs="Times New Roman"/>
          <w:sz w:val="24"/>
          <w:szCs w:val="24"/>
          <w:lang w:eastAsia="tr-TR"/>
        </w:rPr>
        <w:t xml:space="preserve"> Birim uyguladığı stratejik planı izlemekte ve ilgili paydaşlarla birlikte değerlendirerek gelecek planlarına yansıtılmaktadır.</w:t>
      </w:r>
    </w:p>
    <w:p w14:paraId="5055D74E" w14:textId="370BCD2B" w:rsidR="00936F40" w:rsidRPr="002522C3" w:rsidRDefault="00936F40" w:rsidP="000C17A5">
      <w:pPr>
        <w:spacing w:before="120" w:after="0" w:line="360" w:lineRule="auto"/>
        <w:jc w:val="both"/>
        <w:rPr>
          <w:rFonts w:ascii="Times New Roman" w:eastAsia="Times New Roman" w:hAnsi="Times New Roman" w:cs="Times New Roman"/>
          <w:sz w:val="24"/>
          <w:szCs w:val="24"/>
          <w:lang w:eastAsia="tr-TR"/>
        </w:rPr>
      </w:pPr>
      <w:r w:rsidRPr="002522C3">
        <w:rPr>
          <w:rFonts w:ascii="Times New Roman" w:eastAsia="Times New Roman" w:hAnsi="Times New Roman" w:cs="Times New Roman"/>
          <w:sz w:val="24"/>
          <w:szCs w:val="24"/>
          <w:lang w:eastAsia="tr-TR"/>
        </w:rPr>
        <w:t>Veri Analizi İzleme ve Değerlendirme Koordinatörlüğü, stratejik amaç ve hedeflerini üniversitenin misyonu ve stratejik hedefleriyle uyumlu olacak şekilde konumlandırmaktadır. Birimin “İzleme ve Değerlendirme Performans Süreci” yaklaşımında, amaç ve hedeflerin belirlenmesi adımı açık biçimde tanımlanmış; araştırma faaliyetlerinin kurumun stratejik hedefleri ve misyonu ile uyumu bu çerçevede değerlendirilmektedir</w:t>
      </w:r>
      <w:r w:rsidR="00762781" w:rsidRPr="002522C3">
        <w:rPr>
          <w:rFonts w:ascii="Times New Roman" w:eastAsia="Times New Roman" w:hAnsi="Times New Roman" w:cs="Times New Roman"/>
          <w:sz w:val="24"/>
          <w:szCs w:val="24"/>
          <w:lang w:eastAsia="tr-TR"/>
        </w:rPr>
        <w:t xml:space="preserve"> </w:t>
      </w:r>
      <w:r w:rsidR="00762781" w:rsidRPr="002522C3">
        <w:rPr>
          <w:rFonts w:ascii="Times New Roman" w:eastAsia="Times New Roman" w:hAnsi="Times New Roman" w:cs="Times New Roman"/>
          <w:b/>
          <w:bCs/>
          <w:sz w:val="24"/>
          <w:szCs w:val="24"/>
          <w:lang w:eastAsia="tr-TR"/>
        </w:rPr>
        <w:t>[23_OD</w:t>
      </w:r>
      <w:r w:rsidR="00AC04C7" w:rsidRPr="002522C3">
        <w:rPr>
          <w:rFonts w:ascii="Times New Roman" w:eastAsia="Times New Roman" w:hAnsi="Times New Roman" w:cs="Times New Roman"/>
          <w:b/>
          <w:bCs/>
          <w:sz w:val="24"/>
          <w:szCs w:val="24"/>
          <w:lang w:eastAsia="tr-TR"/>
        </w:rPr>
        <w:t>4</w:t>
      </w:r>
      <w:r w:rsidR="00762781" w:rsidRPr="002522C3">
        <w:rPr>
          <w:rFonts w:ascii="Times New Roman" w:eastAsia="Times New Roman" w:hAnsi="Times New Roman" w:cs="Times New Roman"/>
          <w:b/>
          <w:bCs/>
          <w:sz w:val="24"/>
          <w:szCs w:val="24"/>
          <w:lang w:eastAsia="tr-TR"/>
        </w:rPr>
        <w:t>].</w:t>
      </w:r>
    </w:p>
    <w:p w14:paraId="1FF5A4DA" w14:textId="6B7C0FD0" w:rsidR="00936F40" w:rsidRPr="002522C3" w:rsidRDefault="00762781" w:rsidP="000C17A5">
      <w:pPr>
        <w:spacing w:before="120" w:after="0" w:line="360" w:lineRule="auto"/>
        <w:jc w:val="both"/>
        <w:rPr>
          <w:rFonts w:ascii="Times New Roman" w:eastAsia="Times New Roman" w:hAnsi="Times New Roman" w:cs="Times New Roman"/>
          <w:sz w:val="24"/>
          <w:szCs w:val="24"/>
          <w:lang w:eastAsia="tr-TR"/>
        </w:rPr>
      </w:pPr>
      <w:r w:rsidRPr="002522C3">
        <w:rPr>
          <w:rFonts w:ascii="Times New Roman" w:eastAsia="Times New Roman" w:hAnsi="Times New Roman" w:cs="Times New Roman"/>
          <w:sz w:val="24"/>
          <w:szCs w:val="24"/>
          <w:lang w:eastAsia="tr-TR"/>
        </w:rPr>
        <w:t>2025 yılı temelinde Koordinatörlüğün stratejik hedef seti, pratikte üç ana eksende somutlaşmaktadır: (i) kurumsal performans verilerinin izlenmesi ve analiz edilmesi, (ii) kurumsal yönetişime girdi sağlayacak raporların hazırlanması ve yayımlanması, (iii) stratejik plan göstergeleri/eylemlerinin izlenmesini kolaylaştıracak sistematik altyapının işletilmesi. Bu kapsamda birim web sitesinde Performans Raporları alanı altında kurumsal çıktı raporları (ör. “2023-2024 Uluslararası Derecelendirme Performans Raporu”, “2021-2023 Yetkinlik Analizi Genel Değerlendirme Raporu”) yayımlanarak hem izleme faaliyetleri görünür kılınmakta hem de hesap verebilirlik desteklenmektedir</w:t>
      </w:r>
      <w:r w:rsidR="0031590D" w:rsidRPr="002522C3">
        <w:rPr>
          <w:rFonts w:ascii="Times New Roman" w:eastAsia="Times New Roman" w:hAnsi="Times New Roman" w:cs="Times New Roman"/>
          <w:sz w:val="24"/>
          <w:szCs w:val="24"/>
          <w:lang w:eastAsia="tr-TR"/>
        </w:rPr>
        <w:t xml:space="preserve"> </w:t>
      </w:r>
      <w:r w:rsidR="0031590D" w:rsidRPr="002522C3">
        <w:rPr>
          <w:rFonts w:ascii="Times New Roman" w:eastAsia="Times New Roman" w:hAnsi="Times New Roman" w:cs="Times New Roman"/>
          <w:b/>
          <w:bCs/>
          <w:sz w:val="24"/>
          <w:szCs w:val="24"/>
          <w:lang w:eastAsia="tr-TR"/>
        </w:rPr>
        <w:t>[2</w:t>
      </w:r>
      <w:r w:rsidR="00AC04C7" w:rsidRPr="002522C3">
        <w:rPr>
          <w:rFonts w:ascii="Times New Roman" w:eastAsia="Times New Roman" w:hAnsi="Times New Roman" w:cs="Times New Roman"/>
          <w:b/>
          <w:bCs/>
          <w:sz w:val="24"/>
          <w:szCs w:val="24"/>
          <w:lang w:eastAsia="tr-TR"/>
        </w:rPr>
        <w:t>4</w:t>
      </w:r>
      <w:r w:rsidR="0031590D" w:rsidRPr="002522C3">
        <w:rPr>
          <w:rFonts w:ascii="Times New Roman" w:eastAsia="Times New Roman" w:hAnsi="Times New Roman" w:cs="Times New Roman"/>
          <w:b/>
          <w:bCs/>
          <w:sz w:val="24"/>
          <w:szCs w:val="24"/>
          <w:lang w:eastAsia="tr-TR"/>
        </w:rPr>
        <w:t>_OD</w:t>
      </w:r>
      <w:r w:rsidR="00AC04C7" w:rsidRPr="002522C3">
        <w:rPr>
          <w:rFonts w:ascii="Times New Roman" w:eastAsia="Times New Roman" w:hAnsi="Times New Roman" w:cs="Times New Roman"/>
          <w:b/>
          <w:bCs/>
          <w:sz w:val="24"/>
          <w:szCs w:val="24"/>
          <w:lang w:eastAsia="tr-TR"/>
        </w:rPr>
        <w:t>4</w:t>
      </w:r>
      <w:r w:rsidR="0031590D" w:rsidRPr="002522C3">
        <w:rPr>
          <w:rFonts w:ascii="Times New Roman" w:eastAsia="Times New Roman" w:hAnsi="Times New Roman" w:cs="Times New Roman"/>
          <w:b/>
          <w:bCs/>
          <w:sz w:val="24"/>
          <w:szCs w:val="24"/>
          <w:lang w:eastAsia="tr-TR"/>
        </w:rPr>
        <w:t>].</w:t>
      </w:r>
    </w:p>
    <w:p w14:paraId="0692AA9F" w14:textId="6747D246" w:rsidR="00936F40" w:rsidRPr="002522C3" w:rsidRDefault="00AC04C7" w:rsidP="000C17A5">
      <w:pPr>
        <w:spacing w:before="120" w:after="0" w:line="360" w:lineRule="auto"/>
        <w:jc w:val="both"/>
        <w:rPr>
          <w:rFonts w:ascii="Times New Roman" w:eastAsia="Times New Roman" w:hAnsi="Times New Roman" w:cs="Times New Roman"/>
          <w:sz w:val="24"/>
          <w:szCs w:val="24"/>
          <w:lang w:eastAsia="tr-TR"/>
        </w:rPr>
      </w:pPr>
      <w:r w:rsidRPr="002522C3">
        <w:rPr>
          <w:rFonts w:ascii="Times New Roman" w:eastAsia="Times New Roman" w:hAnsi="Times New Roman" w:cs="Times New Roman"/>
          <w:sz w:val="24"/>
          <w:szCs w:val="24"/>
          <w:lang w:eastAsia="tr-TR"/>
        </w:rPr>
        <w:t xml:space="preserve">İzleme ve değerlendirme sonuçlarının hedeflerle ilişkilendirilmesi ve bir sonraki planlama dönemine aktarılması 2025’te de kurumsal yönetim süreçleriyle birlikte ele alınmaktadır. Bu yaklaşımın bir göstergesi olarak, Senato gündeminde 2024 performans verileri ve 2025 </w:t>
      </w:r>
      <w:r w:rsidRPr="002522C3">
        <w:rPr>
          <w:rFonts w:ascii="Times New Roman" w:eastAsia="Times New Roman" w:hAnsi="Times New Roman" w:cs="Times New Roman"/>
          <w:sz w:val="24"/>
          <w:szCs w:val="24"/>
          <w:lang w:eastAsia="tr-TR"/>
        </w:rPr>
        <w:lastRenderedPageBreak/>
        <w:t xml:space="preserve">performans hedeflerinin görüşüldüğüne ilişkin duyuru yer almaktadır; bu da hedeflerin üst yönetim düzeyinde değerlendirilerek güncellendiğini/izlendiğini destekleyen bir kanıt niteliğindedir </w:t>
      </w:r>
      <w:r w:rsidRPr="002522C3">
        <w:rPr>
          <w:rFonts w:ascii="Times New Roman" w:eastAsia="Times New Roman" w:hAnsi="Times New Roman" w:cs="Times New Roman"/>
          <w:b/>
          <w:bCs/>
          <w:sz w:val="24"/>
          <w:szCs w:val="24"/>
          <w:lang w:eastAsia="tr-TR"/>
        </w:rPr>
        <w:t>[25_OD4].</w:t>
      </w:r>
      <w:r w:rsidRPr="002522C3">
        <w:rPr>
          <w:rFonts w:ascii="Times New Roman" w:eastAsia="Times New Roman" w:hAnsi="Times New Roman" w:cs="Times New Roman"/>
          <w:sz w:val="24"/>
          <w:szCs w:val="24"/>
          <w:lang w:eastAsia="tr-TR"/>
        </w:rPr>
        <w:t xml:space="preserve"> Ayrıca KVYS dokümanlarında, stratejik plan eylemleri kapsamında 2025 yılı içinde gerçekleştirilecek uygulamalara (ör. akran değerlendirmeleri) atıf bulunması; hedeflerin eylem planı mantığında izlendiğini göstermesi açısından değerlidir</w:t>
      </w:r>
      <w:r w:rsidRPr="002522C3">
        <w:rPr>
          <w:rFonts w:ascii="Times New Roman" w:eastAsia="Times New Roman" w:hAnsi="Times New Roman" w:cs="Times New Roman"/>
          <w:b/>
          <w:bCs/>
          <w:sz w:val="24"/>
          <w:szCs w:val="24"/>
          <w:lang w:eastAsia="tr-TR"/>
        </w:rPr>
        <w:t xml:space="preserve"> [26_OD4].</w:t>
      </w:r>
    </w:p>
    <w:p w14:paraId="6CA3D761" w14:textId="2DC2004F" w:rsidR="00DE6A67" w:rsidRPr="002522C3" w:rsidRDefault="004E6FB1" w:rsidP="000C17A5">
      <w:pPr>
        <w:spacing w:before="120" w:after="0" w:line="360" w:lineRule="auto"/>
        <w:jc w:val="both"/>
        <w:rPr>
          <w:rFonts w:ascii="Times New Roman" w:eastAsia="Times New Roman" w:hAnsi="Times New Roman" w:cs="Times New Roman"/>
          <w:b/>
          <w:bCs/>
          <w:sz w:val="24"/>
          <w:szCs w:val="24"/>
          <w:lang w:eastAsia="tr-TR"/>
        </w:rPr>
      </w:pPr>
      <w:r w:rsidRPr="002522C3">
        <w:rPr>
          <w:rFonts w:ascii="Times New Roman" w:eastAsia="Times New Roman" w:hAnsi="Times New Roman" w:cs="Times New Roman"/>
          <w:b/>
          <w:bCs/>
          <w:sz w:val="24"/>
          <w:szCs w:val="24"/>
          <w:lang w:eastAsia="tr-TR"/>
        </w:rPr>
        <w:t>A.2.3. Performans yönetimi</w:t>
      </w:r>
    </w:p>
    <w:p w14:paraId="3751E218" w14:textId="7B47E882" w:rsidR="004E6FB1" w:rsidRPr="002522C3" w:rsidRDefault="00355C17" w:rsidP="00355C17">
      <w:pPr>
        <w:spacing w:before="120" w:after="0" w:line="360" w:lineRule="auto"/>
        <w:jc w:val="both"/>
        <w:rPr>
          <w:rFonts w:ascii="Times New Roman" w:eastAsia="Times New Roman" w:hAnsi="Times New Roman" w:cs="Times New Roman"/>
          <w:sz w:val="24"/>
          <w:szCs w:val="24"/>
          <w:lang w:eastAsia="tr-TR"/>
        </w:rPr>
      </w:pPr>
      <w:r w:rsidRPr="002522C3">
        <w:rPr>
          <w:rFonts w:ascii="Times New Roman" w:eastAsia="Times New Roman" w:hAnsi="Times New Roman" w:cs="Times New Roman"/>
          <w:b/>
          <w:bCs/>
          <w:sz w:val="24"/>
          <w:szCs w:val="24"/>
          <w:lang w:eastAsia="tr-TR"/>
        </w:rPr>
        <w:t>Olgunluk Düzeyi=4:</w:t>
      </w:r>
      <w:r w:rsidRPr="002522C3">
        <w:rPr>
          <w:rFonts w:ascii="Times New Roman" w:eastAsia="Times New Roman" w:hAnsi="Times New Roman" w:cs="Times New Roman"/>
          <w:sz w:val="24"/>
          <w:szCs w:val="24"/>
          <w:lang w:eastAsia="tr-TR"/>
        </w:rPr>
        <w:t xml:space="preserve"> Birimde performans göstergelerinin işlerliği ve performans yönetimi mekanizmaları izlenmekte ve izlem sonuçlarına göre iyileştirmeler gerçekleştirilmektedir.</w:t>
      </w:r>
    </w:p>
    <w:p w14:paraId="10AFB173" w14:textId="0CF20F83" w:rsidR="00355C17" w:rsidRPr="002522C3" w:rsidRDefault="00355C17" w:rsidP="00355C17">
      <w:pPr>
        <w:spacing w:before="120" w:after="0" w:line="360" w:lineRule="auto"/>
        <w:jc w:val="both"/>
        <w:rPr>
          <w:rFonts w:ascii="Times New Roman" w:eastAsia="Times New Roman" w:hAnsi="Times New Roman" w:cs="Times New Roman"/>
          <w:sz w:val="24"/>
          <w:szCs w:val="24"/>
          <w:lang w:eastAsia="tr-TR"/>
        </w:rPr>
      </w:pPr>
      <w:r w:rsidRPr="002522C3">
        <w:rPr>
          <w:rFonts w:ascii="Times New Roman" w:eastAsia="Times New Roman" w:hAnsi="Times New Roman" w:cs="Times New Roman"/>
          <w:sz w:val="24"/>
          <w:szCs w:val="24"/>
          <w:lang w:eastAsia="tr-TR"/>
        </w:rPr>
        <w:t>Veri Analizi İzleme ve Değerlendirme Koordinatörlüğünde performans yönetimi; göstergelerin belirlenmesi, verilerin düzenli izlenmesi ve çıktının raporlanması üzerine kurgulanmıştır. Birim web sitesinde yer alan “İzleme ve Değerlendirme Performans Süreci” yaklaşımı; belirlenen göstergeler ve kriterler doğrultusunda periyodik performans raporlarının hazırlanması, araştırma faaliyetlerinin ilerleyişinin izlenmesi ve sonuçların değerlendirilmesi mantığını açık biçimde ortaya koymaktadır</w:t>
      </w:r>
      <w:r w:rsidRPr="002522C3">
        <w:rPr>
          <w:rFonts w:ascii="Times New Roman" w:eastAsia="Times New Roman" w:hAnsi="Times New Roman" w:cs="Times New Roman"/>
          <w:b/>
          <w:bCs/>
          <w:sz w:val="24"/>
          <w:szCs w:val="24"/>
          <w:lang w:eastAsia="tr-TR"/>
        </w:rPr>
        <w:t xml:space="preserve"> [27_OD4].</w:t>
      </w:r>
    </w:p>
    <w:p w14:paraId="52C023C1" w14:textId="1D33BE9B" w:rsidR="00355C17" w:rsidRPr="002522C3" w:rsidRDefault="00355C17" w:rsidP="00355C17">
      <w:pPr>
        <w:spacing w:before="120" w:after="0" w:line="360" w:lineRule="auto"/>
        <w:jc w:val="both"/>
        <w:rPr>
          <w:rFonts w:ascii="Times New Roman" w:eastAsia="Times New Roman" w:hAnsi="Times New Roman" w:cs="Times New Roman"/>
          <w:sz w:val="24"/>
          <w:szCs w:val="24"/>
          <w:lang w:eastAsia="tr-TR"/>
        </w:rPr>
      </w:pPr>
      <w:r w:rsidRPr="002522C3">
        <w:rPr>
          <w:rFonts w:ascii="Times New Roman" w:eastAsia="Times New Roman" w:hAnsi="Times New Roman" w:cs="Times New Roman"/>
          <w:sz w:val="24"/>
          <w:szCs w:val="24"/>
          <w:lang w:eastAsia="tr-TR"/>
        </w:rPr>
        <w:t xml:space="preserve">Performans yönetiminin </w:t>
      </w:r>
      <w:proofErr w:type="spellStart"/>
      <w:r w:rsidRPr="002522C3">
        <w:rPr>
          <w:rFonts w:ascii="Times New Roman" w:eastAsia="Times New Roman" w:hAnsi="Times New Roman" w:cs="Times New Roman"/>
          <w:sz w:val="24"/>
          <w:szCs w:val="24"/>
          <w:lang w:eastAsia="tr-TR"/>
        </w:rPr>
        <w:t>operasyonel</w:t>
      </w:r>
      <w:proofErr w:type="spellEnd"/>
      <w:r w:rsidRPr="002522C3">
        <w:rPr>
          <w:rFonts w:ascii="Times New Roman" w:eastAsia="Times New Roman" w:hAnsi="Times New Roman" w:cs="Times New Roman"/>
          <w:sz w:val="24"/>
          <w:szCs w:val="24"/>
          <w:lang w:eastAsia="tr-TR"/>
        </w:rPr>
        <w:t xml:space="preserve"> altyapısı olarak Kalite Veri Yönetim Sistemi (KVYS) – Veri İzleme Modülü kullanılmaktadır. Koordinatörlük tarafından hazırlanan 2025 tarihli “KVYS Tanıtım Rehberi”, veri izleme modülünün kullanımını ve işleyişini tarif ederek performans verilerinin standart bir çerçevede toplanması/izlenmesi açısından kurumsal sürekliliği desteklemektedir. Bu yapı; performans göstergelerinin izlenebilirliğini artırmakta ve karar destek süreçlerine güvenilir veri akışı sağlamaktadır</w:t>
      </w:r>
      <w:r w:rsidRPr="002522C3">
        <w:rPr>
          <w:rFonts w:ascii="Times New Roman" w:eastAsia="Times New Roman" w:hAnsi="Times New Roman" w:cs="Times New Roman"/>
          <w:b/>
          <w:bCs/>
          <w:sz w:val="24"/>
          <w:szCs w:val="24"/>
          <w:lang w:eastAsia="tr-TR"/>
        </w:rPr>
        <w:t xml:space="preserve"> [2</w:t>
      </w:r>
      <w:r w:rsidR="0098031D" w:rsidRPr="002522C3">
        <w:rPr>
          <w:rFonts w:ascii="Times New Roman" w:eastAsia="Times New Roman" w:hAnsi="Times New Roman" w:cs="Times New Roman"/>
          <w:b/>
          <w:bCs/>
          <w:sz w:val="24"/>
          <w:szCs w:val="24"/>
          <w:lang w:eastAsia="tr-TR"/>
        </w:rPr>
        <w:t>8</w:t>
      </w:r>
      <w:r w:rsidRPr="002522C3">
        <w:rPr>
          <w:rFonts w:ascii="Times New Roman" w:eastAsia="Times New Roman" w:hAnsi="Times New Roman" w:cs="Times New Roman"/>
          <w:b/>
          <w:bCs/>
          <w:sz w:val="24"/>
          <w:szCs w:val="24"/>
          <w:lang w:eastAsia="tr-TR"/>
        </w:rPr>
        <w:t>_OD4].</w:t>
      </w:r>
    </w:p>
    <w:p w14:paraId="7E70B0E3" w14:textId="32C9230B" w:rsidR="00355C17" w:rsidRPr="002522C3" w:rsidRDefault="00355C17" w:rsidP="00355C17">
      <w:pPr>
        <w:spacing w:before="120" w:after="0" w:line="360" w:lineRule="auto"/>
        <w:jc w:val="both"/>
        <w:rPr>
          <w:rFonts w:ascii="Times New Roman" w:eastAsia="Times New Roman" w:hAnsi="Times New Roman" w:cs="Times New Roman"/>
          <w:sz w:val="24"/>
          <w:szCs w:val="24"/>
          <w:lang w:eastAsia="tr-TR"/>
        </w:rPr>
      </w:pPr>
      <w:r w:rsidRPr="002522C3">
        <w:rPr>
          <w:rFonts w:ascii="Times New Roman" w:eastAsia="Times New Roman" w:hAnsi="Times New Roman" w:cs="Times New Roman"/>
          <w:sz w:val="24"/>
          <w:szCs w:val="24"/>
          <w:lang w:eastAsia="tr-TR"/>
        </w:rPr>
        <w:t>Birim performans çıktıları, web sitesinde “Performans Raporları” başlığı altında kamuoyuyla paylaşılmaktadır. Örneğin “Uluslararası Derecelendirme Performans Raporu” ve “Yetkinlik Analizi Genel Değerlendirme Raporu” gibi raporlar, performans izleme faaliyetlerinin kurumsal çıktıya dönüştürüldüğünü göstermektedir</w:t>
      </w:r>
      <w:r w:rsidR="00FD5A98" w:rsidRPr="002522C3">
        <w:rPr>
          <w:rFonts w:ascii="Times New Roman" w:eastAsia="Times New Roman" w:hAnsi="Times New Roman" w:cs="Times New Roman"/>
          <w:sz w:val="24"/>
          <w:szCs w:val="24"/>
          <w:lang w:eastAsia="tr-TR"/>
        </w:rPr>
        <w:t xml:space="preserve"> </w:t>
      </w:r>
      <w:r w:rsidR="00FD5A98" w:rsidRPr="002522C3">
        <w:rPr>
          <w:rFonts w:ascii="Times New Roman" w:eastAsia="Times New Roman" w:hAnsi="Times New Roman" w:cs="Times New Roman"/>
          <w:b/>
          <w:bCs/>
          <w:sz w:val="24"/>
          <w:szCs w:val="24"/>
          <w:lang w:eastAsia="tr-TR"/>
        </w:rPr>
        <w:t>[29_OD4].</w:t>
      </w:r>
      <w:r w:rsidRPr="002522C3">
        <w:rPr>
          <w:rFonts w:ascii="Times New Roman" w:eastAsia="Times New Roman" w:hAnsi="Times New Roman" w:cs="Times New Roman"/>
          <w:sz w:val="24"/>
          <w:szCs w:val="24"/>
          <w:lang w:eastAsia="tr-TR"/>
        </w:rPr>
        <w:t>. Ayrıca performans verilerinin hedeflerle birlikte üst yönetim gündemine taşındığı; Senato toplantısında 2024 performans verileri ile 2025 performans hedeflerinin görüşülmesine ilişkin duyuru üzerinden izlenebilmektedir</w:t>
      </w:r>
      <w:r w:rsidR="00FD5A98" w:rsidRPr="002522C3">
        <w:rPr>
          <w:rFonts w:ascii="Times New Roman" w:eastAsia="Times New Roman" w:hAnsi="Times New Roman" w:cs="Times New Roman"/>
          <w:b/>
          <w:bCs/>
          <w:sz w:val="24"/>
          <w:szCs w:val="24"/>
          <w:lang w:eastAsia="tr-TR"/>
        </w:rPr>
        <w:t xml:space="preserve"> [30_OD4].</w:t>
      </w:r>
    </w:p>
    <w:p w14:paraId="19B6A114" w14:textId="30EC10CD" w:rsidR="00355C17" w:rsidRPr="002522C3" w:rsidRDefault="00355C17" w:rsidP="00355C17">
      <w:pPr>
        <w:spacing w:before="120" w:after="0" w:line="360" w:lineRule="auto"/>
        <w:jc w:val="both"/>
        <w:rPr>
          <w:rFonts w:ascii="Times New Roman" w:eastAsia="Times New Roman" w:hAnsi="Times New Roman" w:cs="Times New Roman"/>
          <w:sz w:val="24"/>
          <w:szCs w:val="24"/>
          <w:lang w:eastAsia="tr-TR"/>
        </w:rPr>
      </w:pPr>
      <w:r w:rsidRPr="002522C3">
        <w:rPr>
          <w:rFonts w:ascii="Times New Roman" w:eastAsia="Times New Roman" w:hAnsi="Times New Roman" w:cs="Times New Roman"/>
          <w:sz w:val="24"/>
          <w:szCs w:val="24"/>
          <w:lang w:eastAsia="tr-TR"/>
        </w:rPr>
        <w:t>Performans yönetiminin iç kalite güvencesiyle ilişkilendirilmesi bakımından; KVYS doküman havuzunda yer alan kalite yönetim dokümanlarında “Birim Performans Raporu” ve YGG (Yönetimin Gözden Geçirmesi) gibi mekanizmalarla performansın izlenmesi ve değerlendirilmesine atıf yapılmaktadır</w:t>
      </w:r>
      <w:r w:rsidR="00FD5A98" w:rsidRPr="002522C3">
        <w:rPr>
          <w:rFonts w:ascii="Times New Roman" w:eastAsia="Times New Roman" w:hAnsi="Times New Roman" w:cs="Times New Roman"/>
          <w:b/>
          <w:bCs/>
          <w:sz w:val="24"/>
          <w:szCs w:val="24"/>
          <w:lang w:eastAsia="tr-TR"/>
        </w:rPr>
        <w:t xml:space="preserve"> [3</w:t>
      </w:r>
      <w:r w:rsidR="00AA21FB" w:rsidRPr="002522C3">
        <w:rPr>
          <w:rFonts w:ascii="Times New Roman" w:eastAsia="Times New Roman" w:hAnsi="Times New Roman" w:cs="Times New Roman"/>
          <w:b/>
          <w:bCs/>
          <w:sz w:val="24"/>
          <w:szCs w:val="24"/>
          <w:lang w:eastAsia="tr-TR"/>
        </w:rPr>
        <w:t>1</w:t>
      </w:r>
      <w:r w:rsidR="00FD5A98" w:rsidRPr="002522C3">
        <w:rPr>
          <w:rFonts w:ascii="Times New Roman" w:eastAsia="Times New Roman" w:hAnsi="Times New Roman" w:cs="Times New Roman"/>
          <w:b/>
          <w:bCs/>
          <w:sz w:val="24"/>
          <w:szCs w:val="24"/>
          <w:lang w:eastAsia="tr-TR"/>
        </w:rPr>
        <w:t>_OD4].</w:t>
      </w:r>
      <w:r w:rsidRPr="002522C3">
        <w:rPr>
          <w:rFonts w:ascii="Times New Roman" w:eastAsia="Times New Roman" w:hAnsi="Times New Roman" w:cs="Times New Roman"/>
          <w:sz w:val="24"/>
          <w:szCs w:val="24"/>
          <w:lang w:eastAsia="tr-TR"/>
        </w:rPr>
        <w:t xml:space="preserve"> Koordinatörlük sitesindeki “İç Kontrol” </w:t>
      </w:r>
      <w:r w:rsidRPr="002522C3">
        <w:rPr>
          <w:rFonts w:ascii="Times New Roman" w:eastAsia="Times New Roman" w:hAnsi="Times New Roman" w:cs="Times New Roman"/>
          <w:sz w:val="24"/>
          <w:szCs w:val="24"/>
          <w:lang w:eastAsia="tr-TR"/>
        </w:rPr>
        <w:lastRenderedPageBreak/>
        <w:t>alanı da performans izlemenin kontrol/uygunluk boyutuyla birlikte ele alındığını destekleyen tamamlayıcı bir unsurdur</w:t>
      </w:r>
      <w:r w:rsidR="00FD5A98" w:rsidRPr="002522C3">
        <w:rPr>
          <w:rFonts w:ascii="Times New Roman" w:eastAsia="Times New Roman" w:hAnsi="Times New Roman" w:cs="Times New Roman"/>
          <w:sz w:val="24"/>
          <w:szCs w:val="24"/>
          <w:lang w:eastAsia="tr-TR"/>
        </w:rPr>
        <w:t xml:space="preserve"> </w:t>
      </w:r>
      <w:r w:rsidR="00FD5A98" w:rsidRPr="002522C3">
        <w:rPr>
          <w:rFonts w:ascii="Times New Roman" w:eastAsia="Times New Roman" w:hAnsi="Times New Roman" w:cs="Times New Roman"/>
          <w:b/>
          <w:bCs/>
          <w:sz w:val="24"/>
          <w:szCs w:val="24"/>
          <w:lang w:eastAsia="tr-TR"/>
        </w:rPr>
        <w:t>[3</w:t>
      </w:r>
      <w:r w:rsidR="00AA21FB" w:rsidRPr="002522C3">
        <w:rPr>
          <w:rFonts w:ascii="Times New Roman" w:eastAsia="Times New Roman" w:hAnsi="Times New Roman" w:cs="Times New Roman"/>
          <w:b/>
          <w:bCs/>
          <w:sz w:val="24"/>
          <w:szCs w:val="24"/>
          <w:lang w:eastAsia="tr-TR"/>
        </w:rPr>
        <w:t>2</w:t>
      </w:r>
      <w:r w:rsidR="00FD5A98" w:rsidRPr="002522C3">
        <w:rPr>
          <w:rFonts w:ascii="Times New Roman" w:eastAsia="Times New Roman" w:hAnsi="Times New Roman" w:cs="Times New Roman"/>
          <w:b/>
          <w:bCs/>
          <w:sz w:val="24"/>
          <w:szCs w:val="24"/>
          <w:lang w:eastAsia="tr-TR"/>
        </w:rPr>
        <w:t>_OD4].</w:t>
      </w:r>
      <w:r w:rsidRPr="002522C3">
        <w:rPr>
          <w:rFonts w:ascii="Times New Roman" w:eastAsia="Times New Roman" w:hAnsi="Times New Roman" w:cs="Times New Roman"/>
          <w:sz w:val="24"/>
          <w:szCs w:val="24"/>
          <w:lang w:eastAsia="tr-TR"/>
        </w:rPr>
        <w:t xml:space="preserve"> </w:t>
      </w:r>
    </w:p>
    <w:p w14:paraId="6492F34E" w14:textId="7A0F2BA6" w:rsidR="00FD5A98" w:rsidRPr="002522C3" w:rsidRDefault="00D04DBF" w:rsidP="00355C17">
      <w:pPr>
        <w:spacing w:before="120" w:after="0" w:line="360" w:lineRule="auto"/>
        <w:jc w:val="both"/>
        <w:rPr>
          <w:rFonts w:ascii="Times New Roman" w:eastAsia="Times New Roman" w:hAnsi="Times New Roman" w:cs="Times New Roman"/>
          <w:b/>
          <w:bCs/>
          <w:sz w:val="24"/>
          <w:szCs w:val="24"/>
          <w:lang w:eastAsia="tr-TR"/>
        </w:rPr>
      </w:pPr>
      <w:r w:rsidRPr="002522C3">
        <w:rPr>
          <w:rFonts w:ascii="Times New Roman" w:eastAsia="Times New Roman" w:hAnsi="Times New Roman" w:cs="Times New Roman"/>
          <w:b/>
          <w:bCs/>
          <w:sz w:val="24"/>
          <w:szCs w:val="24"/>
          <w:lang w:eastAsia="tr-TR"/>
        </w:rPr>
        <w:t>A.3. Yönetim Sistemleri</w:t>
      </w:r>
      <w:r w:rsidRPr="002522C3">
        <w:rPr>
          <w:rFonts w:ascii="Times New Roman" w:eastAsia="Times New Roman" w:hAnsi="Times New Roman" w:cs="Times New Roman"/>
          <w:b/>
          <w:bCs/>
          <w:sz w:val="24"/>
          <w:szCs w:val="24"/>
          <w:lang w:eastAsia="tr-TR"/>
        </w:rPr>
        <w:cr/>
        <w:t>A.3.4. Süreç yönetimi</w:t>
      </w:r>
    </w:p>
    <w:p w14:paraId="39DEFE47" w14:textId="77777777" w:rsidR="00D04DBF" w:rsidRPr="002522C3" w:rsidRDefault="00D04DBF" w:rsidP="00D04DBF">
      <w:pPr>
        <w:spacing w:before="120" w:after="0" w:line="360" w:lineRule="auto"/>
        <w:jc w:val="both"/>
        <w:rPr>
          <w:rFonts w:ascii="Times New Roman" w:eastAsia="Times New Roman" w:hAnsi="Times New Roman" w:cs="Times New Roman"/>
          <w:sz w:val="24"/>
          <w:szCs w:val="24"/>
          <w:lang w:eastAsia="tr-TR"/>
        </w:rPr>
      </w:pPr>
      <w:r w:rsidRPr="002522C3">
        <w:rPr>
          <w:rFonts w:ascii="Times New Roman" w:eastAsia="Times New Roman" w:hAnsi="Times New Roman" w:cs="Times New Roman"/>
          <w:b/>
          <w:bCs/>
          <w:sz w:val="24"/>
          <w:szCs w:val="24"/>
          <w:lang w:eastAsia="tr-TR"/>
        </w:rPr>
        <w:t>Olgunluk Düzeyi=4:</w:t>
      </w:r>
      <w:r w:rsidRPr="002522C3">
        <w:rPr>
          <w:rFonts w:ascii="Times New Roman" w:eastAsia="Times New Roman" w:hAnsi="Times New Roman" w:cs="Times New Roman"/>
          <w:sz w:val="24"/>
          <w:szCs w:val="24"/>
          <w:lang w:eastAsia="tr-TR"/>
        </w:rPr>
        <w:t xml:space="preserve"> Birimde süreç yönetimi mekanizmaları izlenmekte ve ilgili paydaşlarla</w:t>
      </w:r>
    </w:p>
    <w:p w14:paraId="330A6EF3" w14:textId="7F9B14C4" w:rsidR="00D04DBF" w:rsidRPr="002522C3" w:rsidRDefault="00D04DBF" w:rsidP="00D04DBF">
      <w:pPr>
        <w:spacing w:before="120" w:after="0" w:line="360" w:lineRule="auto"/>
        <w:jc w:val="both"/>
        <w:rPr>
          <w:rFonts w:ascii="Times New Roman" w:eastAsia="Times New Roman" w:hAnsi="Times New Roman" w:cs="Times New Roman"/>
          <w:sz w:val="24"/>
          <w:szCs w:val="24"/>
          <w:lang w:eastAsia="tr-TR"/>
        </w:rPr>
      </w:pPr>
      <w:r w:rsidRPr="002522C3">
        <w:rPr>
          <w:rFonts w:ascii="Times New Roman" w:eastAsia="Times New Roman" w:hAnsi="Times New Roman" w:cs="Times New Roman"/>
          <w:sz w:val="24"/>
          <w:szCs w:val="24"/>
          <w:lang w:eastAsia="tr-TR"/>
        </w:rPr>
        <w:t>değerlendirilerek iyileştirilmektedir.</w:t>
      </w:r>
    </w:p>
    <w:p w14:paraId="7B78A08E" w14:textId="0C582FDD" w:rsidR="00D04DBF" w:rsidRPr="002522C3" w:rsidRDefault="00F014F9" w:rsidP="00D04DBF">
      <w:pPr>
        <w:spacing w:before="120" w:after="0" w:line="360" w:lineRule="auto"/>
        <w:jc w:val="both"/>
        <w:rPr>
          <w:rFonts w:ascii="Times New Roman" w:eastAsia="Times New Roman" w:hAnsi="Times New Roman" w:cs="Times New Roman"/>
          <w:sz w:val="24"/>
          <w:szCs w:val="24"/>
          <w:lang w:eastAsia="tr-TR"/>
        </w:rPr>
      </w:pPr>
      <w:r w:rsidRPr="002522C3">
        <w:rPr>
          <w:rFonts w:ascii="Times New Roman" w:eastAsia="Times New Roman" w:hAnsi="Times New Roman" w:cs="Times New Roman"/>
          <w:sz w:val="24"/>
          <w:szCs w:val="24"/>
          <w:lang w:eastAsia="tr-TR"/>
        </w:rPr>
        <w:t>Veri Analizi İzleme ve Değerlendirme Koordinatörlüğünde süreç yönetimi; birimin görev alanı, rol ve sorumlulukları ile işleyişinin yazılı dokümanlar üzerinden tanımlanması ve standartlaştırılması esasına dayanır. Koordinatörlüğün amaç/hedef ve faaliyet çerçevesi “Yönerge” ile tanımlanmış; koordinatör ve danışma kurulu gibi rollerin görev tanımları KVYS üzerinden yayımlanarak süreç sahipliği ve yetki–sorumluluk dağılımı netleştirilmiştir</w:t>
      </w:r>
      <w:r w:rsidRPr="002522C3">
        <w:rPr>
          <w:rFonts w:ascii="Times New Roman" w:eastAsia="Times New Roman" w:hAnsi="Times New Roman" w:cs="Times New Roman"/>
          <w:b/>
          <w:bCs/>
          <w:sz w:val="24"/>
          <w:szCs w:val="24"/>
          <w:lang w:eastAsia="tr-TR"/>
        </w:rPr>
        <w:t xml:space="preserve"> [33_OD4].</w:t>
      </w:r>
    </w:p>
    <w:p w14:paraId="078118B4" w14:textId="1D5CF1D4" w:rsidR="00F014F9" w:rsidRPr="002522C3" w:rsidRDefault="00F014F9" w:rsidP="00D04DBF">
      <w:pPr>
        <w:spacing w:before="120" w:after="0" w:line="360" w:lineRule="auto"/>
        <w:jc w:val="both"/>
        <w:rPr>
          <w:rFonts w:ascii="Times New Roman" w:eastAsia="Times New Roman" w:hAnsi="Times New Roman" w:cs="Times New Roman"/>
          <w:sz w:val="24"/>
          <w:szCs w:val="24"/>
          <w:lang w:eastAsia="tr-TR"/>
        </w:rPr>
      </w:pPr>
      <w:r w:rsidRPr="002522C3">
        <w:rPr>
          <w:rFonts w:ascii="Times New Roman" w:eastAsia="Times New Roman" w:hAnsi="Times New Roman" w:cs="Times New Roman"/>
          <w:sz w:val="24"/>
          <w:szCs w:val="24"/>
          <w:lang w:eastAsia="tr-TR"/>
        </w:rPr>
        <w:t>Birim, süreçlerini yalnızca “tanım” düzeyinde bırakmayıp, yıl temelli planlama ve izleme döngüsüyle işletmektedir. 2025 yılı kapsamında birimlerden gelen Yıllık Hedef ve Faaliyet Planlarının belirli periyotlarda (ör. 3</w:t>
      </w:r>
      <w:r w:rsidR="00071068" w:rsidRPr="002522C3">
        <w:rPr>
          <w:rFonts w:ascii="Times New Roman" w:eastAsia="Times New Roman" w:hAnsi="Times New Roman" w:cs="Times New Roman"/>
          <w:sz w:val="24"/>
          <w:szCs w:val="24"/>
          <w:lang w:eastAsia="tr-TR"/>
        </w:rPr>
        <w:t>,</w:t>
      </w:r>
      <w:r w:rsidRPr="002522C3">
        <w:rPr>
          <w:rFonts w:ascii="Times New Roman" w:eastAsia="Times New Roman" w:hAnsi="Times New Roman" w:cs="Times New Roman"/>
          <w:sz w:val="24"/>
          <w:szCs w:val="24"/>
          <w:lang w:eastAsia="tr-TR"/>
        </w:rPr>
        <w:t>6</w:t>
      </w:r>
      <w:r w:rsidR="00071068" w:rsidRPr="002522C3">
        <w:rPr>
          <w:rFonts w:ascii="Times New Roman" w:eastAsia="Times New Roman" w:hAnsi="Times New Roman" w:cs="Times New Roman"/>
          <w:sz w:val="24"/>
          <w:szCs w:val="24"/>
          <w:lang w:eastAsia="tr-TR"/>
        </w:rPr>
        <w:t xml:space="preserve"> ve 12</w:t>
      </w:r>
      <w:r w:rsidRPr="002522C3">
        <w:rPr>
          <w:rFonts w:ascii="Times New Roman" w:eastAsia="Times New Roman" w:hAnsi="Times New Roman" w:cs="Times New Roman"/>
          <w:sz w:val="24"/>
          <w:szCs w:val="24"/>
          <w:lang w:eastAsia="tr-TR"/>
        </w:rPr>
        <w:t xml:space="preserve"> aylık) değerlendirilmesine ilişkin doküman; veri toplama–kontrol–değerlendirme–geri bildirim akışının periyodik bir izleme mekanizmasıyla yürütüldüğünü göstermesi açısından doğrudan süreç yönetimi kanıtıdır</w:t>
      </w:r>
      <w:r w:rsidRPr="002522C3">
        <w:rPr>
          <w:rFonts w:ascii="Times New Roman" w:eastAsia="Times New Roman" w:hAnsi="Times New Roman" w:cs="Times New Roman"/>
          <w:b/>
          <w:bCs/>
          <w:sz w:val="24"/>
          <w:szCs w:val="24"/>
          <w:lang w:eastAsia="tr-TR"/>
        </w:rPr>
        <w:t xml:space="preserve"> [34_OD4].</w:t>
      </w:r>
    </w:p>
    <w:p w14:paraId="76337A86" w14:textId="4F201E98" w:rsidR="00F014F9" w:rsidRPr="002522C3" w:rsidRDefault="00F014F9" w:rsidP="00D04DBF">
      <w:pPr>
        <w:spacing w:before="120" w:after="0" w:line="360" w:lineRule="auto"/>
        <w:jc w:val="both"/>
        <w:rPr>
          <w:rFonts w:ascii="Times New Roman" w:eastAsia="Times New Roman" w:hAnsi="Times New Roman" w:cs="Times New Roman"/>
          <w:sz w:val="24"/>
          <w:szCs w:val="24"/>
          <w:lang w:eastAsia="tr-TR"/>
        </w:rPr>
      </w:pPr>
      <w:r w:rsidRPr="002522C3">
        <w:rPr>
          <w:rFonts w:ascii="Times New Roman" w:eastAsia="Times New Roman" w:hAnsi="Times New Roman" w:cs="Times New Roman"/>
          <w:sz w:val="24"/>
          <w:szCs w:val="24"/>
          <w:lang w:eastAsia="tr-TR"/>
        </w:rPr>
        <w:t xml:space="preserve">Süreçlerin kurumsal ölçekte standardizasyonu ve izlenebilirliği, KVYS doküman altyapısı ile desteklenmektedir. KVYS, iş akış şemaları, prosedürler, formlar, görev tanımları ve raporlar gibi süreç yönetimi bileşenlerinin tek çatı altında yayımlandığı bir yapı sunmaktadır; bu, süreçlerin birim genelinde tanımlı ve </w:t>
      </w:r>
      <w:proofErr w:type="spellStart"/>
      <w:r w:rsidRPr="002522C3">
        <w:rPr>
          <w:rFonts w:ascii="Times New Roman" w:eastAsia="Times New Roman" w:hAnsi="Times New Roman" w:cs="Times New Roman"/>
          <w:sz w:val="24"/>
          <w:szCs w:val="24"/>
          <w:lang w:eastAsia="tr-TR"/>
        </w:rPr>
        <w:t>dokümante</w:t>
      </w:r>
      <w:proofErr w:type="spellEnd"/>
      <w:r w:rsidRPr="002522C3">
        <w:rPr>
          <w:rFonts w:ascii="Times New Roman" w:eastAsia="Times New Roman" w:hAnsi="Times New Roman" w:cs="Times New Roman"/>
          <w:sz w:val="24"/>
          <w:szCs w:val="24"/>
          <w:lang w:eastAsia="tr-TR"/>
        </w:rPr>
        <w:t xml:space="preserve"> şekilde yürütülmesini kolaylaştırmaktadır</w:t>
      </w:r>
      <w:r w:rsidRPr="002522C3">
        <w:rPr>
          <w:rFonts w:ascii="Times New Roman" w:eastAsia="Times New Roman" w:hAnsi="Times New Roman" w:cs="Times New Roman"/>
          <w:b/>
          <w:bCs/>
          <w:sz w:val="24"/>
          <w:szCs w:val="24"/>
          <w:lang w:eastAsia="tr-TR"/>
        </w:rPr>
        <w:t xml:space="preserve"> [35_OD4].</w:t>
      </w:r>
    </w:p>
    <w:p w14:paraId="5E4CE481" w14:textId="7BFE9CB1" w:rsidR="00F014F9" w:rsidRPr="002522C3" w:rsidRDefault="00F014F9" w:rsidP="00D04DBF">
      <w:pPr>
        <w:spacing w:before="120" w:after="0" w:line="360" w:lineRule="auto"/>
        <w:jc w:val="both"/>
        <w:rPr>
          <w:rFonts w:ascii="Times New Roman" w:eastAsia="Times New Roman" w:hAnsi="Times New Roman" w:cs="Times New Roman"/>
          <w:sz w:val="24"/>
          <w:szCs w:val="24"/>
          <w:lang w:eastAsia="tr-TR"/>
        </w:rPr>
      </w:pPr>
      <w:r w:rsidRPr="002522C3">
        <w:rPr>
          <w:rFonts w:ascii="Times New Roman" w:eastAsia="Times New Roman" w:hAnsi="Times New Roman" w:cs="Times New Roman"/>
          <w:sz w:val="24"/>
          <w:szCs w:val="24"/>
          <w:lang w:eastAsia="tr-TR"/>
        </w:rPr>
        <w:t>Koordinatörlük ayrıca iç kontrol ve raporlama kanalları üzerinden süreç bilgisini erişilebilir kılar. “İç Kontrol” alanında hedef–faaliyet planlarına yönelik dokümanlara erişim sağlanması, süreç girdilerinin (plan/veri) düzenli toplanmasına ve izlenmesine yönelik kurumsal işleyişi güçlendirmektedir</w:t>
      </w:r>
      <w:r w:rsidRPr="002522C3">
        <w:rPr>
          <w:rFonts w:ascii="Times New Roman" w:eastAsia="Times New Roman" w:hAnsi="Times New Roman" w:cs="Times New Roman"/>
          <w:b/>
          <w:bCs/>
          <w:sz w:val="24"/>
          <w:szCs w:val="24"/>
          <w:lang w:eastAsia="tr-TR"/>
        </w:rPr>
        <w:t xml:space="preserve"> [36_OD4].</w:t>
      </w:r>
    </w:p>
    <w:p w14:paraId="25054CB9" w14:textId="1966E84E" w:rsidR="00F014F9" w:rsidRPr="002522C3" w:rsidRDefault="00C0085A" w:rsidP="00D04DBF">
      <w:pPr>
        <w:spacing w:before="120" w:after="0" w:line="360" w:lineRule="auto"/>
        <w:jc w:val="both"/>
        <w:rPr>
          <w:rFonts w:ascii="Times New Roman" w:eastAsia="Times New Roman" w:hAnsi="Times New Roman" w:cs="Times New Roman"/>
          <w:b/>
          <w:bCs/>
          <w:sz w:val="24"/>
          <w:szCs w:val="24"/>
          <w:lang w:eastAsia="tr-TR"/>
        </w:rPr>
      </w:pPr>
      <w:r w:rsidRPr="002522C3">
        <w:rPr>
          <w:rFonts w:ascii="Times New Roman" w:eastAsia="Times New Roman" w:hAnsi="Times New Roman" w:cs="Times New Roman"/>
          <w:b/>
          <w:bCs/>
          <w:sz w:val="24"/>
          <w:szCs w:val="24"/>
          <w:lang w:eastAsia="tr-TR"/>
        </w:rPr>
        <w:t>A.4.1. İç ve dış paydaş katılımı</w:t>
      </w:r>
    </w:p>
    <w:p w14:paraId="1BEABCD3" w14:textId="07A44404" w:rsidR="00C0085A" w:rsidRPr="002522C3" w:rsidRDefault="001818AA" w:rsidP="001818AA">
      <w:pPr>
        <w:spacing w:before="120" w:after="0" w:line="360" w:lineRule="auto"/>
        <w:jc w:val="both"/>
        <w:rPr>
          <w:rFonts w:ascii="Times New Roman" w:eastAsia="Times New Roman" w:hAnsi="Times New Roman" w:cs="Times New Roman"/>
          <w:sz w:val="24"/>
          <w:szCs w:val="24"/>
          <w:lang w:eastAsia="tr-TR"/>
        </w:rPr>
      </w:pPr>
      <w:r w:rsidRPr="002522C3">
        <w:rPr>
          <w:rFonts w:ascii="Times New Roman" w:eastAsia="Times New Roman" w:hAnsi="Times New Roman" w:cs="Times New Roman"/>
          <w:b/>
          <w:bCs/>
          <w:sz w:val="24"/>
          <w:szCs w:val="24"/>
          <w:lang w:eastAsia="tr-TR"/>
        </w:rPr>
        <w:t>Olgunluk Düzeyi=4:</w:t>
      </w:r>
      <w:r w:rsidRPr="002522C3">
        <w:rPr>
          <w:rFonts w:ascii="Times New Roman" w:eastAsia="Times New Roman" w:hAnsi="Times New Roman" w:cs="Times New Roman"/>
          <w:sz w:val="24"/>
          <w:szCs w:val="24"/>
          <w:lang w:eastAsia="tr-TR"/>
        </w:rPr>
        <w:t xml:space="preserve"> Paydaş katılım mekanizmalarının işleyişi izlenmekte ve bağlı iyileştirmeler gerçekleştirilmektedir.</w:t>
      </w:r>
    </w:p>
    <w:p w14:paraId="43D20799" w14:textId="176058F2" w:rsidR="001818AA" w:rsidRPr="002522C3" w:rsidRDefault="00836AF5" w:rsidP="001818AA">
      <w:pPr>
        <w:spacing w:before="120" w:after="0" w:line="360" w:lineRule="auto"/>
        <w:jc w:val="both"/>
        <w:rPr>
          <w:rFonts w:ascii="Times New Roman" w:eastAsia="Times New Roman" w:hAnsi="Times New Roman" w:cs="Times New Roman"/>
          <w:sz w:val="24"/>
          <w:szCs w:val="24"/>
          <w:lang w:eastAsia="tr-TR"/>
        </w:rPr>
      </w:pPr>
      <w:r w:rsidRPr="002522C3">
        <w:rPr>
          <w:rFonts w:ascii="Times New Roman" w:eastAsia="Times New Roman" w:hAnsi="Times New Roman" w:cs="Times New Roman"/>
          <w:sz w:val="24"/>
          <w:szCs w:val="24"/>
          <w:lang w:eastAsia="tr-TR"/>
        </w:rPr>
        <w:t xml:space="preserve">Veri Analizi İzleme ve Değerlendirme Koordinatörlüğü, iç ve dış paydaş katılımını; geri bildirim toplama, düzenli bilgilendirme/istişare ve kurumsal kalite yönetim araçları üzerinden </w:t>
      </w:r>
      <w:r w:rsidRPr="002522C3">
        <w:rPr>
          <w:rFonts w:ascii="Times New Roman" w:eastAsia="Times New Roman" w:hAnsi="Times New Roman" w:cs="Times New Roman"/>
          <w:sz w:val="24"/>
          <w:szCs w:val="24"/>
          <w:lang w:eastAsia="tr-TR"/>
        </w:rPr>
        <w:lastRenderedPageBreak/>
        <w:t>yürütmektedir. Paydaşların birime erişimini ve doğrudan görüş iletimini sağlamak amacıyla web sitesinde “Koordinatöre Mesaj” formu ile çevrimiçi geri bildirim kanalı sunulmakta; ayrıca kurumsal e-posta ve telefon iletişim bilgileri açık şekilde ilan edilmektedir</w:t>
      </w:r>
      <w:r w:rsidRPr="002522C3">
        <w:rPr>
          <w:rFonts w:ascii="Times New Roman" w:eastAsia="Times New Roman" w:hAnsi="Times New Roman" w:cs="Times New Roman"/>
          <w:b/>
          <w:bCs/>
          <w:sz w:val="24"/>
          <w:szCs w:val="24"/>
          <w:lang w:eastAsia="tr-TR"/>
        </w:rPr>
        <w:t xml:space="preserve"> [37_OD</w:t>
      </w:r>
      <w:r w:rsidR="0000140C" w:rsidRPr="002522C3">
        <w:rPr>
          <w:rFonts w:ascii="Times New Roman" w:eastAsia="Times New Roman" w:hAnsi="Times New Roman" w:cs="Times New Roman"/>
          <w:b/>
          <w:bCs/>
          <w:sz w:val="24"/>
          <w:szCs w:val="24"/>
          <w:lang w:eastAsia="tr-TR"/>
        </w:rPr>
        <w:t>3</w:t>
      </w:r>
      <w:r w:rsidRPr="002522C3">
        <w:rPr>
          <w:rFonts w:ascii="Times New Roman" w:eastAsia="Times New Roman" w:hAnsi="Times New Roman" w:cs="Times New Roman"/>
          <w:b/>
          <w:bCs/>
          <w:sz w:val="24"/>
          <w:szCs w:val="24"/>
          <w:lang w:eastAsia="tr-TR"/>
        </w:rPr>
        <w:t>].</w:t>
      </w:r>
    </w:p>
    <w:p w14:paraId="31BA0543" w14:textId="4B9C0920" w:rsidR="00836AF5" w:rsidRPr="002522C3" w:rsidRDefault="00836AF5" w:rsidP="001818AA">
      <w:pPr>
        <w:spacing w:before="120" w:after="0" w:line="360" w:lineRule="auto"/>
        <w:jc w:val="both"/>
        <w:rPr>
          <w:rFonts w:ascii="Times New Roman" w:eastAsia="Times New Roman" w:hAnsi="Times New Roman" w:cs="Times New Roman"/>
          <w:sz w:val="24"/>
          <w:szCs w:val="24"/>
          <w:lang w:eastAsia="tr-TR"/>
        </w:rPr>
      </w:pPr>
      <w:r w:rsidRPr="002522C3">
        <w:rPr>
          <w:rFonts w:ascii="Times New Roman" w:eastAsia="Times New Roman" w:hAnsi="Times New Roman" w:cs="Times New Roman"/>
          <w:sz w:val="24"/>
          <w:szCs w:val="24"/>
          <w:lang w:eastAsia="tr-TR"/>
        </w:rPr>
        <w:t>İç paydaş katılımı, özellikle birimlerin performans verilerinin değerlendirilmesi ve hedeflerin kurumsal gündeme taşınması üzerinden güçlenmektedir. Koordinatörlüğün duyuru/haber içerikleri arasında akademik performans değerlendirme toplantıları gibi örnekler yer almakta; bu toplantılar, birimlerin/akademik kadroların performans çıktıları hakkında karşılıklı değerlendirme yapılmasına imkân veren paydaş katılımı uygulamalarıdır</w:t>
      </w:r>
      <w:r w:rsidRPr="002522C3">
        <w:rPr>
          <w:rFonts w:ascii="Times New Roman" w:eastAsia="Times New Roman" w:hAnsi="Times New Roman" w:cs="Times New Roman"/>
          <w:b/>
          <w:bCs/>
          <w:sz w:val="24"/>
          <w:szCs w:val="24"/>
          <w:lang w:eastAsia="tr-TR"/>
        </w:rPr>
        <w:t xml:space="preserve"> [38_OD4].</w:t>
      </w:r>
      <w:r w:rsidR="0000140C" w:rsidRPr="002522C3">
        <w:rPr>
          <w:rFonts w:ascii="Times New Roman" w:eastAsia="Times New Roman" w:hAnsi="Times New Roman" w:cs="Times New Roman"/>
          <w:b/>
          <w:bCs/>
          <w:sz w:val="24"/>
          <w:szCs w:val="24"/>
          <w:lang w:eastAsia="tr-TR"/>
        </w:rPr>
        <w:t xml:space="preserve"> </w:t>
      </w:r>
      <w:r w:rsidR="0000140C" w:rsidRPr="002522C3">
        <w:rPr>
          <w:rFonts w:ascii="Times New Roman" w:eastAsia="Times New Roman" w:hAnsi="Times New Roman" w:cs="Times New Roman"/>
          <w:sz w:val="24"/>
          <w:szCs w:val="24"/>
          <w:lang w:eastAsia="tr-TR"/>
        </w:rPr>
        <w:t>Ayrıca Senato düzeyinde 2024 performans verileri ve 2025 performans hedeflerinin görüşülmesine ilişkin duyuru; performans verilerinin ilgili paydaşlarla değerlendirilerek hedef–izleme bağının kurumsal karar süreçlerine yansıtıldığını göstermektedir</w:t>
      </w:r>
      <w:r w:rsidR="0000140C" w:rsidRPr="002522C3">
        <w:rPr>
          <w:rFonts w:ascii="Times New Roman" w:eastAsia="Times New Roman" w:hAnsi="Times New Roman" w:cs="Times New Roman"/>
          <w:b/>
          <w:bCs/>
          <w:sz w:val="24"/>
          <w:szCs w:val="24"/>
          <w:lang w:eastAsia="tr-TR"/>
        </w:rPr>
        <w:t xml:space="preserve"> [39_OD4].</w:t>
      </w:r>
    </w:p>
    <w:p w14:paraId="6BC746C6" w14:textId="77777777" w:rsidR="0000140C" w:rsidRPr="002522C3" w:rsidRDefault="0000140C" w:rsidP="0000140C">
      <w:pPr>
        <w:spacing w:before="120" w:after="0" w:line="360" w:lineRule="auto"/>
        <w:jc w:val="both"/>
        <w:rPr>
          <w:rFonts w:ascii="Times New Roman" w:eastAsia="Times New Roman" w:hAnsi="Times New Roman" w:cs="Times New Roman"/>
          <w:b/>
          <w:bCs/>
          <w:sz w:val="24"/>
          <w:szCs w:val="24"/>
          <w:lang w:eastAsia="tr-TR"/>
        </w:rPr>
      </w:pPr>
      <w:r w:rsidRPr="002522C3">
        <w:rPr>
          <w:rFonts w:ascii="Times New Roman" w:eastAsia="Times New Roman" w:hAnsi="Times New Roman" w:cs="Times New Roman"/>
          <w:b/>
          <w:bCs/>
          <w:sz w:val="24"/>
          <w:szCs w:val="24"/>
          <w:lang w:eastAsia="tr-TR"/>
        </w:rPr>
        <w:t>C.3. Araştırma Performansı</w:t>
      </w:r>
    </w:p>
    <w:p w14:paraId="56F301A1" w14:textId="77777777" w:rsidR="0000140C" w:rsidRPr="002522C3" w:rsidRDefault="0000140C" w:rsidP="0000140C">
      <w:pPr>
        <w:spacing w:before="120" w:after="0" w:line="360" w:lineRule="auto"/>
        <w:jc w:val="both"/>
        <w:rPr>
          <w:rFonts w:ascii="Times New Roman" w:eastAsia="Times New Roman" w:hAnsi="Times New Roman" w:cs="Times New Roman"/>
          <w:b/>
          <w:bCs/>
          <w:sz w:val="24"/>
          <w:szCs w:val="24"/>
          <w:lang w:eastAsia="tr-TR"/>
        </w:rPr>
      </w:pPr>
      <w:r w:rsidRPr="002522C3">
        <w:rPr>
          <w:rFonts w:ascii="Times New Roman" w:eastAsia="Times New Roman" w:hAnsi="Times New Roman" w:cs="Times New Roman"/>
          <w:b/>
          <w:bCs/>
          <w:sz w:val="24"/>
          <w:szCs w:val="24"/>
          <w:lang w:eastAsia="tr-TR"/>
        </w:rPr>
        <w:t>C.3.1. Araştırma performansının izlenmesi ve değerlendirilmesi</w:t>
      </w:r>
    </w:p>
    <w:p w14:paraId="1B79798A" w14:textId="166EFE5B" w:rsidR="0000140C" w:rsidRPr="002522C3" w:rsidRDefault="0000140C" w:rsidP="0000140C">
      <w:pPr>
        <w:spacing w:before="120" w:after="0" w:line="360" w:lineRule="auto"/>
        <w:jc w:val="both"/>
        <w:rPr>
          <w:rFonts w:ascii="Times New Roman" w:eastAsia="Times New Roman" w:hAnsi="Times New Roman" w:cs="Times New Roman"/>
          <w:sz w:val="24"/>
          <w:szCs w:val="24"/>
          <w:lang w:eastAsia="tr-TR"/>
        </w:rPr>
      </w:pPr>
      <w:r w:rsidRPr="002522C3">
        <w:rPr>
          <w:rFonts w:ascii="Times New Roman" w:eastAsia="Times New Roman" w:hAnsi="Times New Roman" w:cs="Times New Roman"/>
          <w:b/>
          <w:bCs/>
          <w:sz w:val="24"/>
          <w:szCs w:val="24"/>
          <w:lang w:eastAsia="tr-TR"/>
        </w:rPr>
        <w:t>Olgunluk Düzeyi=4:</w:t>
      </w:r>
      <w:r w:rsidRPr="002522C3">
        <w:rPr>
          <w:rFonts w:ascii="Times New Roman" w:eastAsia="Times New Roman" w:hAnsi="Times New Roman" w:cs="Times New Roman"/>
          <w:sz w:val="24"/>
          <w:szCs w:val="24"/>
          <w:lang w:eastAsia="tr-TR"/>
        </w:rPr>
        <w:t xml:space="preserve"> </w:t>
      </w:r>
      <w:r w:rsidR="007B6942" w:rsidRPr="002522C3">
        <w:rPr>
          <w:rFonts w:ascii="Times New Roman" w:eastAsia="Times New Roman" w:hAnsi="Times New Roman" w:cs="Times New Roman"/>
          <w:sz w:val="24"/>
          <w:szCs w:val="24"/>
          <w:lang w:eastAsia="tr-TR"/>
        </w:rPr>
        <w:t>Koordinatörlük</w:t>
      </w:r>
      <w:r w:rsidRPr="002522C3">
        <w:rPr>
          <w:rFonts w:ascii="Times New Roman" w:eastAsia="Times New Roman" w:hAnsi="Times New Roman" w:cs="Times New Roman"/>
          <w:sz w:val="24"/>
          <w:szCs w:val="24"/>
          <w:lang w:eastAsia="tr-TR"/>
        </w:rPr>
        <w:t xml:space="preserve"> araştırma performansı izlenmekte ve ilgili paydaşlarla değerlendirilerek iyileştirilmektedir.</w:t>
      </w:r>
    </w:p>
    <w:p w14:paraId="0053ECBE" w14:textId="77777777" w:rsidR="003E7AF2" w:rsidRPr="002522C3" w:rsidRDefault="003E7AF2" w:rsidP="003E7AF2">
      <w:pPr>
        <w:spacing w:before="120" w:after="0" w:line="360" w:lineRule="auto"/>
        <w:jc w:val="both"/>
        <w:rPr>
          <w:rFonts w:ascii="Times New Roman" w:eastAsia="Times New Roman" w:hAnsi="Times New Roman" w:cs="Times New Roman"/>
          <w:sz w:val="24"/>
          <w:szCs w:val="24"/>
          <w:lang w:eastAsia="tr-TR"/>
        </w:rPr>
      </w:pPr>
      <w:r w:rsidRPr="002522C3">
        <w:rPr>
          <w:rFonts w:ascii="Times New Roman" w:eastAsia="Times New Roman" w:hAnsi="Times New Roman" w:cs="Times New Roman"/>
          <w:sz w:val="24"/>
          <w:szCs w:val="24"/>
          <w:lang w:eastAsia="tr-TR"/>
        </w:rPr>
        <w:t>Veri Analizi, İzleme ve Değerlendirme Koordinatörlüğü 2025 yılında araştırma performansının izlenmesi ve değerlendirilmesini iki tamamlayıcı veri altyapısı üzerinden yürütmüştür: (i) bireysel (akademik personel) performansının izlenmesinde UNİS, (ii) birim (fakülte/bölüm/merkez vb.) performansının izlenmesinde KVYS Veri İzleme Modülü. Bu ayrım, performansın hem kişi düzeyinde hem de kurumsal/birim düzeyinde tutarlı göstergelerle takip edilmesini ve sonuçların yönetim süreçlerine taşınmasını sağlamaktadır.</w:t>
      </w:r>
    </w:p>
    <w:p w14:paraId="5EA6A03A" w14:textId="6760E99B" w:rsidR="003E7AF2" w:rsidRPr="002522C3" w:rsidRDefault="003E7AF2" w:rsidP="003E7AF2">
      <w:pPr>
        <w:spacing w:before="120" w:after="0" w:line="360" w:lineRule="auto"/>
        <w:jc w:val="both"/>
        <w:rPr>
          <w:rFonts w:ascii="Times New Roman" w:eastAsia="Times New Roman" w:hAnsi="Times New Roman" w:cs="Times New Roman"/>
          <w:sz w:val="24"/>
          <w:szCs w:val="24"/>
          <w:lang w:eastAsia="tr-TR"/>
        </w:rPr>
      </w:pPr>
      <w:r w:rsidRPr="002522C3">
        <w:rPr>
          <w:rFonts w:ascii="Times New Roman" w:eastAsia="Times New Roman" w:hAnsi="Times New Roman" w:cs="Times New Roman"/>
          <w:sz w:val="24"/>
          <w:szCs w:val="24"/>
          <w:lang w:eastAsia="tr-TR"/>
        </w:rPr>
        <w:t>Bireysel performans (UNİS): UNİS, akademik personelin araştırma çıktılarının (ör. yayın/faaliyet türleri ve ilgili istatistikler) izlenmesi, raporlanması ve dönemsel karşılaştırmaların yapılması için temel veri kaynağıdır. UNİS üzerindeki “Raporlar ve İstatistikler” ile “Performans Özeti / Stratejik Gösterge” ekranları, kişi düzeyindeki performans görünürlüğünü artırarak değerlendirmelerin veri temelli yapılmasını destekler</w:t>
      </w:r>
      <w:r w:rsidRPr="002522C3">
        <w:rPr>
          <w:rFonts w:ascii="Times New Roman" w:eastAsia="Times New Roman" w:hAnsi="Times New Roman" w:cs="Times New Roman"/>
          <w:b/>
          <w:bCs/>
          <w:sz w:val="24"/>
          <w:szCs w:val="24"/>
          <w:lang w:eastAsia="tr-TR"/>
        </w:rPr>
        <w:t xml:space="preserve"> [40_OD4].</w:t>
      </w:r>
    </w:p>
    <w:p w14:paraId="5B6C678E" w14:textId="50029CC6" w:rsidR="003E7AF2" w:rsidRPr="002522C3" w:rsidRDefault="003E7AF2" w:rsidP="003E7AF2">
      <w:pPr>
        <w:spacing w:before="120" w:after="0" w:line="360" w:lineRule="auto"/>
        <w:jc w:val="both"/>
        <w:rPr>
          <w:rFonts w:ascii="Times New Roman" w:eastAsia="Times New Roman" w:hAnsi="Times New Roman" w:cs="Times New Roman"/>
          <w:sz w:val="24"/>
          <w:szCs w:val="24"/>
          <w:lang w:eastAsia="tr-TR"/>
        </w:rPr>
      </w:pPr>
      <w:r w:rsidRPr="002522C3">
        <w:rPr>
          <w:rFonts w:ascii="Times New Roman" w:eastAsia="Times New Roman" w:hAnsi="Times New Roman" w:cs="Times New Roman"/>
          <w:sz w:val="24"/>
          <w:szCs w:val="24"/>
          <w:lang w:eastAsia="tr-TR"/>
        </w:rPr>
        <w:t xml:space="preserve">Birim performansı (KVYS Veri İzleme Modülü): Birimlerin araştırma performansının izlenmesi ise KVYS içinde yer alan Veri İzleme Modülü üzerinden sistematik hale getirilmektedir. Koordinatörlük tarafından hazırlanan KVYS Tanıtım Rehberi (2025), birim verilerinin standart bir çerçevede toplanması, izlenmesi ve değerlendirilmesine yönelik işleyişi tanımlayarak birim performans takibinde süreklilik ve izlenebilirlik sağlamaktadır. Bu sayede </w:t>
      </w:r>
      <w:r w:rsidRPr="002522C3">
        <w:rPr>
          <w:rFonts w:ascii="Times New Roman" w:eastAsia="Times New Roman" w:hAnsi="Times New Roman" w:cs="Times New Roman"/>
          <w:sz w:val="24"/>
          <w:szCs w:val="24"/>
          <w:lang w:eastAsia="tr-TR"/>
        </w:rPr>
        <w:lastRenderedPageBreak/>
        <w:t>birim düzeyinde hedef–gösterge–gerçekleşme ilişkisi daha düzenli kurulmakta ve karşılaştırılabilir raporlama mümkün olmaktadır</w:t>
      </w:r>
      <w:r w:rsidRPr="002522C3">
        <w:rPr>
          <w:rFonts w:ascii="Times New Roman" w:eastAsia="Times New Roman" w:hAnsi="Times New Roman" w:cs="Times New Roman"/>
          <w:b/>
          <w:bCs/>
          <w:sz w:val="24"/>
          <w:szCs w:val="24"/>
          <w:lang w:eastAsia="tr-TR"/>
        </w:rPr>
        <w:t xml:space="preserve"> [41_OD4].</w:t>
      </w:r>
    </w:p>
    <w:p w14:paraId="7B87E15F" w14:textId="53F1284F" w:rsidR="00836AF5" w:rsidRPr="002522C3" w:rsidRDefault="003E7AF2" w:rsidP="003E7AF2">
      <w:pPr>
        <w:spacing w:before="120" w:after="0" w:line="360" w:lineRule="auto"/>
        <w:jc w:val="both"/>
        <w:rPr>
          <w:rFonts w:ascii="Times New Roman" w:eastAsia="Times New Roman" w:hAnsi="Times New Roman" w:cs="Times New Roman"/>
          <w:sz w:val="24"/>
          <w:szCs w:val="24"/>
          <w:lang w:eastAsia="tr-TR"/>
        </w:rPr>
      </w:pPr>
      <w:r w:rsidRPr="002522C3">
        <w:rPr>
          <w:rFonts w:ascii="Times New Roman" w:eastAsia="Times New Roman" w:hAnsi="Times New Roman" w:cs="Times New Roman"/>
          <w:sz w:val="24"/>
          <w:szCs w:val="24"/>
          <w:lang w:eastAsia="tr-TR"/>
        </w:rPr>
        <w:t>İzleme ve değerlendirme çıktıları, raporlama ve yönetsel gözden geçirme mekanizmalarıyla karar süreçlerine taşınmaktadır. Koordinatörlük web sitesinde yayımlanan performans raporları, izleme sonuçlarının kurumsal çıktı haline getirildiğini ve kamuoyu ile paylaşıldığını göstermektedir. Ayrıca performans verileri ve 2025 hedeflerinin üst yönetim gündeminde ele alınmasına ilişkin duyurular, değerlendirme sonuçlarının kurumsal karar alma süreçlerine entegre edildiğine işaret etmektedir</w:t>
      </w:r>
      <w:r w:rsidRPr="002522C3">
        <w:rPr>
          <w:rFonts w:ascii="Times New Roman" w:eastAsia="Times New Roman" w:hAnsi="Times New Roman" w:cs="Times New Roman"/>
          <w:b/>
          <w:bCs/>
          <w:sz w:val="24"/>
          <w:szCs w:val="24"/>
          <w:lang w:eastAsia="tr-TR"/>
        </w:rPr>
        <w:t xml:space="preserve"> [42_OD4].</w:t>
      </w:r>
    </w:p>
    <w:p w14:paraId="45CD9C60" w14:textId="77777777" w:rsidR="003E7AF2" w:rsidRPr="002522C3" w:rsidRDefault="003E7AF2" w:rsidP="003E7AF2">
      <w:pPr>
        <w:spacing w:before="120" w:after="0" w:line="360" w:lineRule="auto"/>
        <w:jc w:val="both"/>
        <w:rPr>
          <w:rFonts w:ascii="Times New Roman" w:eastAsia="Times New Roman" w:hAnsi="Times New Roman" w:cs="Times New Roman"/>
          <w:b/>
          <w:bCs/>
          <w:sz w:val="24"/>
          <w:szCs w:val="24"/>
          <w:lang w:eastAsia="tr-TR"/>
        </w:rPr>
      </w:pPr>
      <w:r w:rsidRPr="002522C3">
        <w:rPr>
          <w:rFonts w:ascii="Times New Roman" w:eastAsia="Times New Roman" w:hAnsi="Times New Roman" w:cs="Times New Roman"/>
          <w:b/>
          <w:bCs/>
          <w:sz w:val="24"/>
          <w:szCs w:val="24"/>
          <w:lang w:eastAsia="tr-TR"/>
        </w:rPr>
        <w:t>C.3.2. Öğretim Elemanı / Araştırmacı Performansının Değerlendirilmesi</w:t>
      </w:r>
    </w:p>
    <w:p w14:paraId="6E5F0F8B" w14:textId="4788A4B0" w:rsidR="003E7AF2" w:rsidRPr="002522C3" w:rsidRDefault="003E7AF2" w:rsidP="003E7AF2">
      <w:pPr>
        <w:spacing w:before="120" w:after="0" w:line="360" w:lineRule="auto"/>
        <w:jc w:val="both"/>
        <w:rPr>
          <w:rFonts w:ascii="Times New Roman" w:eastAsia="Times New Roman" w:hAnsi="Times New Roman" w:cs="Times New Roman"/>
          <w:sz w:val="24"/>
          <w:szCs w:val="24"/>
          <w:lang w:eastAsia="tr-TR"/>
        </w:rPr>
      </w:pPr>
      <w:r w:rsidRPr="002522C3">
        <w:rPr>
          <w:rFonts w:ascii="Times New Roman" w:eastAsia="Times New Roman" w:hAnsi="Times New Roman" w:cs="Times New Roman"/>
          <w:b/>
          <w:bCs/>
          <w:sz w:val="24"/>
          <w:szCs w:val="24"/>
          <w:lang w:eastAsia="tr-TR"/>
        </w:rPr>
        <w:t>Olgunluk Düzeyi=4:</w:t>
      </w:r>
      <w:r w:rsidRPr="002522C3">
        <w:rPr>
          <w:rFonts w:ascii="Times New Roman" w:eastAsia="Times New Roman" w:hAnsi="Times New Roman" w:cs="Times New Roman"/>
          <w:sz w:val="24"/>
          <w:szCs w:val="24"/>
          <w:lang w:eastAsia="tr-TR"/>
        </w:rPr>
        <w:t xml:space="preserve"> </w:t>
      </w:r>
      <w:r w:rsidR="007B6942" w:rsidRPr="002522C3">
        <w:rPr>
          <w:rFonts w:ascii="Times New Roman" w:eastAsia="Times New Roman" w:hAnsi="Times New Roman" w:cs="Times New Roman"/>
          <w:sz w:val="24"/>
          <w:szCs w:val="24"/>
          <w:lang w:eastAsia="tr-TR"/>
        </w:rPr>
        <w:t xml:space="preserve">Koordinatörlük üst yönetim ile bir arada </w:t>
      </w:r>
      <w:r w:rsidRPr="002522C3">
        <w:rPr>
          <w:rFonts w:ascii="Times New Roman" w:eastAsia="Times New Roman" w:hAnsi="Times New Roman" w:cs="Times New Roman"/>
          <w:sz w:val="24"/>
          <w:szCs w:val="24"/>
          <w:lang w:eastAsia="tr-TR"/>
        </w:rPr>
        <w:t>araştırma kaynaklarının yeterliliği ve çeşitliliği</w:t>
      </w:r>
      <w:r w:rsidR="007B6942" w:rsidRPr="002522C3">
        <w:rPr>
          <w:rFonts w:ascii="Times New Roman" w:eastAsia="Times New Roman" w:hAnsi="Times New Roman" w:cs="Times New Roman"/>
          <w:sz w:val="24"/>
          <w:szCs w:val="24"/>
          <w:lang w:eastAsia="tr-TR"/>
        </w:rPr>
        <w:t>ni</w:t>
      </w:r>
      <w:r w:rsidRPr="002522C3">
        <w:rPr>
          <w:rFonts w:ascii="Times New Roman" w:eastAsia="Times New Roman" w:hAnsi="Times New Roman" w:cs="Times New Roman"/>
          <w:sz w:val="24"/>
          <w:szCs w:val="24"/>
          <w:lang w:eastAsia="tr-TR"/>
        </w:rPr>
        <w:t xml:space="preserve"> izlenmekte ve iyileştirilmektedir</w:t>
      </w:r>
      <w:r w:rsidR="007B6942" w:rsidRPr="002522C3">
        <w:rPr>
          <w:rFonts w:ascii="Times New Roman" w:eastAsia="Times New Roman" w:hAnsi="Times New Roman" w:cs="Times New Roman"/>
          <w:sz w:val="24"/>
          <w:szCs w:val="24"/>
          <w:lang w:eastAsia="tr-TR"/>
        </w:rPr>
        <w:t>.</w:t>
      </w:r>
    </w:p>
    <w:p w14:paraId="16718F3F" w14:textId="134C9D86" w:rsidR="003F211A" w:rsidRPr="002522C3" w:rsidRDefault="003F211A" w:rsidP="003F211A">
      <w:pPr>
        <w:spacing w:before="120" w:after="0" w:line="360" w:lineRule="auto"/>
        <w:jc w:val="both"/>
        <w:rPr>
          <w:rFonts w:ascii="Times New Roman" w:eastAsia="Times New Roman" w:hAnsi="Times New Roman" w:cs="Times New Roman"/>
          <w:sz w:val="24"/>
          <w:szCs w:val="24"/>
          <w:lang w:eastAsia="tr-TR"/>
        </w:rPr>
      </w:pPr>
      <w:r w:rsidRPr="002522C3">
        <w:rPr>
          <w:rFonts w:ascii="Times New Roman" w:eastAsia="Times New Roman" w:hAnsi="Times New Roman" w:cs="Times New Roman"/>
          <w:sz w:val="24"/>
          <w:szCs w:val="24"/>
          <w:lang w:eastAsia="tr-TR"/>
        </w:rPr>
        <w:t xml:space="preserve">2024 yılından beri öğretim elemanı/araştırmacı performansının değerlendirilmesi, UNİS tabanlı çok kademeli veri girişi ve doğrulama yapısı üzerinden yürütülmüştür. </w:t>
      </w:r>
      <w:proofErr w:type="spellStart"/>
      <w:r w:rsidRPr="002522C3">
        <w:rPr>
          <w:rFonts w:ascii="Times New Roman" w:eastAsia="Times New Roman" w:hAnsi="Times New Roman" w:cs="Times New Roman"/>
          <w:sz w:val="24"/>
          <w:szCs w:val="24"/>
          <w:lang w:eastAsia="tr-TR"/>
        </w:rPr>
        <w:t>UNİS’te</w:t>
      </w:r>
      <w:proofErr w:type="spellEnd"/>
      <w:r w:rsidRPr="002522C3">
        <w:rPr>
          <w:rFonts w:ascii="Times New Roman" w:eastAsia="Times New Roman" w:hAnsi="Times New Roman" w:cs="Times New Roman"/>
          <w:sz w:val="24"/>
          <w:szCs w:val="24"/>
          <w:lang w:eastAsia="tr-TR"/>
        </w:rPr>
        <w:t xml:space="preserve"> öğretim elemanı girişi, anabilim dalı yetkilisi girişi, bölüm girişi, fakülte girişi ve yönetici girişi gibi farklı yetki seviyeleriyle veri akışı yönetilmekte; bu yapı hem bireysel performans kayıtlarının kurumsal hiyerarşi içinde izlenmesini hem de verinin kontrol/denetim mantığıyla doğrulanmasını desteklemektedir</w:t>
      </w:r>
      <w:r w:rsidRPr="002522C3">
        <w:rPr>
          <w:rFonts w:ascii="Times New Roman" w:eastAsia="Times New Roman" w:hAnsi="Times New Roman" w:cs="Times New Roman"/>
          <w:b/>
          <w:bCs/>
          <w:sz w:val="24"/>
          <w:szCs w:val="24"/>
          <w:lang w:eastAsia="tr-TR"/>
        </w:rPr>
        <w:t xml:space="preserve"> [43_OD4].</w:t>
      </w:r>
    </w:p>
    <w:p w14:paraId="632B9198" w14:textId="2CECC684" w:rsidR="003F211A" w:rsidRPr="002522C3" w:rsidRDefault="003F211A" w:rsidP="003F211A">
      <w:pPr>
        <w:spacing w:before="120" w:after="0" w:line="360" w:lineRule="auto"/>
        <w:jc w:val="both"/>
        <w:rPr>
          <w:rFonts w:ascii="Times New Roman" w:eastAsia="Times New Roman" w:hAnsi="Times New Roman" w:cs="Times New Roman"/>
          <w:sz w:val="24"/>
          <w:szCs w:val="24"/>
          <w:lang w:eastAsia="tr-TR"/>
        </w:rPr>
      </w:pPr>
      <w:proofErr w:type="spellStart"/>
      <w:r w:rsidRPr="002522C3">
        <w:rPr>
          <w:rFonts w:ascii="Times New Roman" w:eastAsia="Times New Roman" w:hAnsi="Times New Roman" w:cs="Times New Roman"/>
          <w:sz w:val="24"/>
          <w:szCs w:val="24"/>
          <w:lang w:eastAsia="tr-TR"/>
        </w:rPr>
        <w:t>UNİS’in</w:t>
      </w:r>
      <w:proofErr w:type="spellEnd"/>
      <w:r w:rsidRPr="002522C3">
        <w:rPr>
          <w:rFonts w:ascii="Times New Roman" w:eastAsia="Times New Roman" w:hAnsi="Times New Roman" w:cs="Times New Roman"/>
          <w:sz w:val="24"/>
          <w:szCs w:val="24"/>
          <w:lang w:eastAsia="tr-TR"/>
        </w:rPr>
        <w:t xml:space="preserve"> temel avantajı, araştırma çıktılarının (özellikle yayınların) otomatik veri çekimi ve analizine imkân vermesidir. Öğretim elemanlarının yayınları ilgili ulusal/uluslararası veri tabanlarından sistem tarafından otomatik olarak çekilmekte; bu veriler UNİS üzerinde “Raporlar ve İstatistikler” ile “Performans Özeti / Stratejik Gösterge” gibi ekranlar aracılığıyla analiz edilerek dönemsel izleme ve karşılaştırma yapılabilmektedir. Böylece değerlendirme süreci, manuel derleme yerine standardize edilmiş ve izlenebilir bir veri kaynağına dayanarak yürütülmektedir </w:t>
      </w:r>
      <w:r w:rsidRPr="002522C3">
        <w:rPr>
          <w:rFonts w:ascii="Times New Roman" w:eastAsia="Times New Roman" w:hAnsi="Times New Roman" w:cs="Times New Roman"/>
          <w:b/>
          <w:bCs/>
          <w:sz w:val="24"/>
          <w:szCs w:val="24"/>
          <w:lang w:eastAsia="tr-TR"/>
        </w:rPr>
        <w:t>[44_OD4].</w:t>
      </w:r>
    </w:p>
    <w:p w14:paraId="6022BF50" w14:textId="07217FA7" w:rsidR="007B6942" w:rsidRDefault="003F211A" w:rsidP="003F211A">
      <w:pPr>
        <w:spacing w:before="120" w:after="0" w:line="360" w:lineRule="auto"/>
        <w:jc w:val="both"/>
        <w:rPr>
          <w:rFonts w:ascii="Times New Roman" w:eastAsia="Times New Roman" w:hAnsi="Times New Roman" w:cs="Times New Roman"/>
          <w:b/>
          <w:bCs/>
          <w:sz w:val="24"/>
          <w:szCs w:val="24"/>
          <w:lang w:eastAsia="tr-TR"/>
        </w:rPr>
      </w:pPr>
      <w:r w:rsidRPr="002522C3">
        <w:rPr>
          <w:rFonts w:ascii="Times New Roman" w:eastAsia="Times New Roman" w:hAnsi="Times New Roman" w:cs="Times New Roman"/>
          <w:sz w:val="24"/>
          <w:szCs w:val="24"/>
          <w:lang w:eastAsia="tr-TR"/>
        </w:rPr>
        <w:t>Değerlendirme çıktıları yalnızca rapor üretimiyle sınırlı kalmamakta; analiz sonuçları, üst yönetimle gerçekleştirilen değerlendirme toplantıları kapsamında ele alınarak kurumsal karar süreçlerine taşınmaktadır. Bu çerçevede performans verileri ve hedeflerin kurumsal yönetim gündeminde değerlendirilmesine ilişkin duyurular, izleme sonuçlarının üst düzeyde gözden geçirildiğini ve iyileştirme odaklı kararlarla ilişkilendirildiğini göstermektedir. Ayrıca akademik birimler düzeyinde yapılan performans değerlendirme toplantıları, sonuçların paydaşlarla paylaşılması ve geri bildirim döngüsünün işletilmesi açısından tamamlayıcı bir mekanizma oluşturmaktadır</w:t>
      </w:r>
      <w:r w:rsidRPr="002522C3">
        <w:rPr>
          <w:rFonts w:ascii="Times New Roman" w:eastAsia="Times New Roman" w:hAnsi="Times New Roman" w:cs="Times New Roman"/>
          <w:b/>
          <w:bCs/>
          <w:sz w:val="24"/>
          <w:szCs w:val="24"/>
          <w:lang w:eastAsia="tr-TR"/>
        </w:rPr>
        <w:t xml:space="preserve"> [45_OD4].</w:t>
      </w:r>
    </w:p>
    <w:p w14:paraId="467A74B6" w14:textId="76088C6D" w:rsidR="002D2656" w:rsidRPr="002D2656" w:rsidRDefault="002D2656" w:rsidP="002D2656">
      <w:pPr>
        <w:spacing w:before="120" w:after="0" w:line="360" w:lineRule="auto"/>
        <w:jc w:val="both"/>
        <w:rPr>
          <w:rFonts w:ascii="Times New Roman" w:eastAsia="Times New Roman" w:hAnsi="Times New Roman" w:cs="Times New Roman"/>
          <w:b/>
          <w:bCs/>
          <w:sz w:val="24"/>
          <w:szCs w:val="24"/>
          <w:lang w:eastAsia="tr-TR"/>
        </w:rPr>
      </w:pPr>
      <w:r w:rsidRPr="002D2656">
        <w:rPr>
          <w:rFonts w:ascii="Times New Roman" w:eastAsia="Times New Roman" w:hAnsi="Times New Roman" w:cs="Times New Roman"/>
          <w:b/>
          <w:bCs/>
          <w:sz w:val="24"/>
          <w:szCs w:val="24"/>
          <w:lang w:eastAsia="tr-TR"/>
        </w:rPr>
        <w:lastRenderedPageBreak/>
        <w:t xml:space="preserve">Güçlü </w:t>
      </w:r>
      <w:r w:rsidR="00272833" w:rsidRPr="002D2656">
        <w:rPr>
          <w:rFonts w:ascii="Times New Roman" w:eastAsia="Times New Roman" w:hAnsi="Times New Roman" w:cs="Times New Roman"/>
          <w:b/>
          <w:bCs/>
          <w:sz w:val="24"/>
          <w:szCs w:val="24"/>
          <w:lang w:eastAsia="tr-TR"/>
        </w:rPr>
        <w:t xml:space="preserve">Yönler </w:t>
      </w:r>
    </w:p>
    <w:p w14:paraId="07E7082A" w14:textId="01C29122" w:rsidR="002D2656" w:rsidRDefault="002D2656" w:rsidP="002D2656">
      <w:pPr>
        <w:spacing w:before="120" w:after="0" w:line="360" w:lineRule="auto"/>
        <w:jc w:val="both"/>
        <w:rPr>
          <w:rFonts w:ascii="Times New Roman" w:eastAsia="Times New Roman" w:hAnsi="Times New Roman" w:cs="Times New Roman"/>
          <w:sz w:val="24"/>
          <w:szCs w:val="24"/>
          <w:lang w:eastAsia="tr-TR"/>
        </w:rPr>
      </w:pPr>
      <w:r w:rsidRPr="002D2656">
        <w:rPr>
          <w:rFonts w:ascii="Times New Roman" w:eastAsia="Times New Roman" w:hAnsi="Times New Roman" w:cs="Times New Roman"/>
          <w:b/>
          <w:bCs/>
          <w:i/>
          <w:iCs/>
          <w:sz w:val="24"/>
          <w:szCs w:val="24"/>
          <w:lang w:eastAsia="tr-TR"/>
        </w:rPr>
        <w:t>1.</w:t>
      </w:r>
      <w:r>
        <w:rPr>
          <w:rFonts w:ascii="Times New Roman" w:eastAsia="Times New Roman" w:hAnsi="Times New Roman" w:cs="Times New Roman"/>
          <w:b/>
          <w:bCs/>
          <w:i/>
          <w:iCs/>
          <w:sz w:val="24"/>
          <w:szCs w:val="24"/>
          <w:lang w:eastAsia="tr-TR"/>
        </w:rPr>
        <w:t xml:space="preserve"> </w:t>
      </w:r>
      <w:r w:rsidRPr="002D2656">
        <w:rPr>
          <w:rFonts w:ascii="Times New Roman" w:eastAsia="Times New Roman" w:hAnsi="Times New Roman" w:cs="Times New Roman"/>
          <w:b/>
          <w:bCs/>
          <w:i/>
          <w:iCs/>
          <w:sz w:val="24"/>
          <w:szCs w:val="24"/>
          <w:lang w:eastAsia="tr-TR"/>
        </w:rPr>
        <w:t>Kurumsal yönetişim ve şeffaf idari yapı:</w:t>
      </w:r>
      <w:r>
        <w:rPr>
          <w:rFonts w:ascii="Times New Roman" w:eastAsia="Times New Roman" w:hAnsi="Times New Roman" w:cs="Times New Roman"/>
          <w:sz w:val="24"/>
          <w:szCs w:val="24"/>
          <w:lang w:eastAsia="tr-TR"/>
        </w:rPr>
        <w:t xml:space="preserve"> </w:t>
      </w:r>
      <w:r w:rsidRPr="002D2656">
        <w:rPr>
          <w:rFonts w:ascii="Times New Roman" w:eastAsia="Times New Roman" w:hAnsi="Times New Roman" w:cs="Times New Roman"/>
          <w:sz w:val="24"/>
          <w:szCs w:val="24"/>
          <w:lang w:eastAsia="tr-TR"/>
        </w:rPr>
        <w:t xml:space="preserve">Koordinatörlüğün rolü, </w:t>
      </w:r>
      <w:proofErr w:type="spellStart"/>
      <w:r w:rsidRPr="002D2656">
        <w:rPr>
          <w:rFonts w:ascii="Times New Roman" w:eastAsia="Times New Roman" w:hAnsi="Times New Roman" w:cs="Times New Roman"/>
          <w:sz w:val="24"/>
          <w:szCs w:val="24"/>
          <w:lang w:eastAsia="tr-TR"/>
        </w:rPr>
        <w:t>organizasyonel</w:t>
      </w:r>
      <w:proofErr w:type="spellEnd"/>
      <w:r w:rsidRPr="002D2656">
        <w:rPr>
          <w:rFonts w:ascii="Times New Roman" w:eastAsia="Times New Roman" w:hAnsi="Times New Roman" w:cs="Times New Roman"/>
          <w:sz w:val="24"/>
          <w:szCs w:val="24"/>
          <w:lang w:eastAsia="tr-TR"/>
        </w:rPr>
        <w:t xml:space="preserve"> yapılanması ve iletişim kanalları net; bu durum hesap verebilirliği ve erişilebilirliği güçlendiriyor.</w:t>
      </w:r>
    </w:p>
    <w:p w14:paraId="329E44F4" w14:textId="3F8E82B1" w:rsidR="002D2656" w:rsidRDefault="002D2656" w:rsidP="002D2656">
      <w:pPr>
        <w:spacing w:before="120" w:after="0" w:line="360" w:lineRule="auto"/>
        <w:jc w:val="both"/>
        <w:rPr>
          <w:rFonts w:ascii="Times New Roman" w:eastAsia="Times New Roman" w:hAnsi="Times New Roman" w:cs="Times New Roman"/>
          <w:sz w:val="24"/>
          <w:szCs w:val="24"/>
          <w:lang w:eastAsia="tr-TR"/>
        </w:rPr>
      </w:pPr>
      <w:r w:rsidRPr="002D2656">
        <w:rPr>
          <w:rFonts w:ascii="Times New Roman" w:eastAsia="Times New Roman" w:hAnsi="Times New Roman" w:cs="Times New Roman"/>
          <w:b/>
          <w:bCs/>
          <w:i/>
          <w:iCs/>
          <w:sz w:val="24"/>
          <w:szCs w:val="24"/>
          <w:lang w:eastAsia="tr-TR"/>
        </w:rPr>
        <w:t>2. Yazılı düzenlemelerle kurumsallık ve süreklilik</w:t>
      </w:r>
      <w:r>
        <w:rPr>
          <w:rFonts w:ascii="Times New Roman" w:eastAsia="Times New Roman" w:hAnsi="Times New Roman" w:cs="Times New Roman"/>
          <w:b/>
          <w:bCs/>
          <w:i/>
          <w:iCs/>
          <w:sz w:val="24"/>
          <w:szCs w:val="24"/>
          <w:lang w:eastAsia="tr-TR"/>
        </w:rPr>
        <w:t xml:space="preserve">: </w:t>
      </w:r>
      <w:r w:rsidRPr="002D2656">
        <w:rPr>
          <w:rFonts w:ascii="Times New Roman" w:eastAsia="Times New Roman" w:hAnsi="Times New Roman" w:cs="Times New Roman"/>
          <w:sz w:val="24"/>
          <w:szCs w:val="24"/>
          <w:lang w:eastAsia="tr-TR"/>
        </w:rPr>
        <w:t>Yönerge ve görev tanımlarına dayalı işleyiş; süreçlerin kişilere bağlı kalmadan standardize yürütülmesini destekliyor.</w:t>
      </w:r>
    </w:p>
    <w:p w14:paraId="5938A228" w14:textId="07A87648" w:rsidR="002D2656" w:rsidRPr="002D2656" w:rsidRDefault="002D2656" w:rsidP="002D2656">
      <w:pPr>
        <w:spacing w:before="120" w:after="0" w:line="360" w:lineRule="auto"/>
        <w:jc w:val="both"/>
        <w:rPr>
          <w:rFonts w:ascii="Times New Roman" w:eastAsia="Times New Roman" w:hAnsi="Times New Roman" w:cs="Times New Roman"/>
          <w:sz w:val="24"/>
          <w:szCs w:val="24"/>
          <w:lang w:eastAsia="tr-TR"/>
        </w:rPr>
      </w:pPr>
      <w:r w:rsidRPr="002D2656">
        <w:rPr>
          <w:rFonts w:ascii="Times New Roman" w:eastAsia="Times New Roman" w:hAnsi="Times New Roman" w:cs="Times New Roman"/>
          <w:b/>
          <w:bCs/>
          <w:i/>
          <w:iCs/>
          <w:sz w:val="24"/>
          <w:szCs w:val="24"/>
          <w:lang w:eastAsia="tr-TR"/>
        </w:rPr>
        <w:t>3. İç kalite güvencesinde PUKÖ yaklaşımının işletilmesi</w:t>
      </w:r>
      <w:r>
        <w:rPr>
          <w:rFonts w:ascii="Times New Roman" w:eastAsia="Times New Roman" w:hAnsi="Times New Roman" w:cs="Times New Roman"/>
          <w:b/>
          <w:bCs/>
          <w:i/>
          <w:iCs/>
          <w:sz w:val="24"/>
          <w:szCs w:val="24"/>
          <w:lang w:eastAsia="tr-TR"/>
        </w:rPr>
        <w:t xml:space="preserve">: </w:t>
      </w:r>
      <w:r w:rsidRPr="002D2656">
        <w:rPr>
          <w:rFonts w:ascii="Times New Roman" w:eastAsia="Times New Roman" w:hAnsi="Times New Roman" w:cs="Times New Roman"/>
          <w:sz w:val="24"/>
          <w:szCs w:val="24"/>
          <w:lang w:eastAsia="tr-TR"/>
        </w:rPr>
        <w:t>KVYS ve yönetsel gözden geçirme mekanizmalarıyla izleme–değerlendirme–iyileştirme döngüsü kurumsal bir ritim kazanmış görünüyor.</w:t>
      </w:r>
    </w:p>
    <w:p w14:paraId="7EF118E6" w14:textId="66FF3082" w:rsidR="002D2656" w:rsidRDefault="002D2656" w:rsidP="002D2656">
      <w:pPr>
        <w:spacing w:before="120" w:after="0" w:line="360" w:lineRule="auto"/>
        <w:jc w:val="both"/>
        <w:rPr>
          <w:rFonts w:ascii="Times New Roman" w:eastAsia="Times New Roman" w:hAnsi="Times New Roman" w:cs="Times New Roman"/>
          <w:sz w:val="24"/>
          <w:szCs w:val="24"/>
          <w:lang w:eastAsia="tr-TR"/>
        </w:rPr>
      </w:pPr>
      <w:r w:rsidRPr="002D2656">
        <w:rPr>
          <w:rFonts w:ascii="Times New Roman" w:eastAsia="Times New Roman" w:hAnsi="Times New Roman" w:cs="Times New Roman"/>
          <w:b/>
          <w:bCs/>
          <w:i/>
          <w:iCs/>
          <w:sz w:val="24"/>
          <w:szCs w:val="24"/>
          <w:lang w:eastAsia="tr-TR"/>
        </w:rPr>
        <w:t>4. Performans yönetiminin veri temelli ve raporlamaya dayalı olması:</w:t>
      </w:r>
      <w:r>
        <w:rPr>
          <w:rFonts w:ascii="Times New Roman" w:eastAsia="Times New Roman" w:hAnsi="Times New Roman" w:cs="Times New Roman"/>
          <w:sz w:val="24"/>
          <w:szCs w:val="24"/>
          <w:lang w:eastAsia="tr-TR"/>
        </w:rPr>
        <w:t xml:space="preserve"> </w:t>
      </w:r>
      <w:r w:rsidRPr="002D2656">
        <w:rPr>
          <w:rFonts w:ascii="Times New Roman" w:eastAsia="Times New Roman" w:hAnsi="Times New Roman" w:cs="Times New Roman"/>
          <w:sz w:val="24"/>
          <w:szCs w:val="24"/>
          <w:lang w:eastAsia="tr-TR"/>
        </w:rPr>
        <w:t>Göstergelerin belirlenmesi, düzenli izleme ve performans raporları üzerinden çıktı üretimi; karar destek kapasitesini yükseltiyor.</w:t>
      </w:r>
    </w:p>
    <w:p w14:paraId="66F4C6DD" w14:textId="7024F49E" w:rsidR="002D2656" w:rsidRDefault="002D2656" w:rsidP="002D2656">
      <w:pPr>
        <w:spacing w:before="120" w:after="0" w:line="360" w:lineRule="auto"/>
        <w:jc w:val="both"/>
        <w:rPr>
          <w:rFonts w:ascii="Times New Roman" w:eastAsia="Times New Roman" w:hAnsi="Times New Roman" w:cs="Times New Roman"/>
          <w:sz w:val="24"/>
          <w:szCs w:val="24"/>
          <w:lang w:eastAsia="tr-TR"/>
        </w:rPr>
      </w:pPr>
      <w:r w:rsidRPr="002D2656">
        <w:rPr>
          <w:rFonts w:ascii="Times New Roman" w:eastAsia="Times New Roman" w:hAnsi="Times New Roman" w:cs="Times New Roman"/>
          <w:b/>
          <w:bCs/>
          <w:i/>
          <w:iCs/>
          <w:sz w:val="24"/>
          <w:szCs w:val="24"/>
          <w:lang w:eastAsia="tr-TR"/>
        </w:rPr>
        <w:t>5. Araştırma performansında iki katmanlı izleme mimarisi (UNİS + KVYS):</w:t>
      </w:r>
      <w:r>
        <w:rPr>
          <w:rFonts w:ascii="Times New Roman" w:eastAsia="Times New Roman" w:hAnsi="Times New Roman" w:cs="Times New Roman"/>
          <w:sz w:val="24"/>
          <w:szCs w:val="24"/>
          <w:lang w:eastAsia="tr-TR"/>
        </w:rPr>
        <w:t xml:space="preserve"> </w:t>
      </w:r>
      <w:r w:rsidRPr="002D2656">
        <w:rPr>
          <w:rFonts w:ascii="Times New Roman" w:eastAsia="Times New Roman" w:hAnsi="Times New Roman" w:cs="Times New Roman"/>
          <w:sz w:val="24"/>
          <w:szCs w:val="24"/>
          <w:lang w:eastAsia="tr-TR"/>
        </w:rPr>
        <w:t xml:space="preserve">Bireysel performansın UNİS ile, birim performansının KVYS Veri İzleme Modülü ile izlenmesi; hem mikro hem makro düzeyde tutarlılık ve </w:t>
      </w:r>
      <w:proofErr w:type="spellStart"/>
      <w:r w:rsidRPr="002D2656">
        <w:rPr>
          <w:rFonts w:ascii="Times New Roman" w:eastAsia="Times New Roman" w:hAnsi="Times New Roman" w:cs="Times New Roman"/>
          <w:sz w:val="24"/>
          <w:szCs w:val="24"/>
          <w:lang w:eastAsia="tr-TR"/>
        </w:rPr>
        <w:t>karşılaştırılabilirlik</w:t>
      </w:r>
      <w:proofErr w:type="spellEnd"/>
      <w:r w:rsidRPr="002D2656">
        <w:rPr>
          <w:rFonts w:ascii="Times New Roman" w:eastAsia="Times New Roman" w:hAnsi="Times New Roman" w:cs="Times New Roman"/>
          <w:sz w:val="24"/>
          <w:szCs w:val="24"/>
          <w:lang w:eastAsia="tr-TR"/>
        </w:rPr>
        <w:t xml:space="preserve"> sağlıyor, sonuçların üst yönetime taşınmasını kolaylaştırıyor.</w:t>
      </w:r>
    </w:p>
    <w:p w14:paraId="607815F6" w14:textId="03501938" w:rsidR="00272833" w:rsidRPr="00272833" w:rsidRDefault="00272833" w:rsidP="00272833">
      <w:pPr>
        <w:spacing w:before="120" w:after="0" w:line="360" w:lineRule="auto"/>
        <w:jc w:val="both"/>
        <w:rPr>
          <w:rFonts w:ascii="Times New Roman" w:eastAsia="Times New Roman" w:hAnsi="Times New Roman" w:cs="Times New Roman"/>
          <w:b/>
          <w:bCs/>
          <w:sz w:val="24"/>
          <w:szCs w:val="24"/>
          <w:lang w:eastAsia="tr-TR"/>
        </w:rPr>
      </w:pPr>
      <w:r w:rsidRPr="00272833">
        <w:rPr>
          <w:rFonts w:ascii="Times New Roman" w:eastAsia="Times New Roman" w:hAnsi="Times New Roman" w:cs="Times New Roman"/>
          <w:b/>
          <w:bCs/>
          <w:sz w:val="24"/>
          <w:szCs w:val="24"/>
          <w:lang w:eastAsia="tr-TR"/>
        </w:rPr>
        <w:t>Gelişmeye Açık Yönler</w:t>
      </w:r>
    </w:p>
    <w:p w14:paraId="283EFBBA" w14:textId="4935AB9A" w:rsidR="002F6131" w:rsidRPr="001B0765" w:rsidRDefault="00272833" w:rsidP="003F211A">
      <w:pPr>
        <w:pStyle w:val="ListeParagraf"/>
        <w:numPr>
          <w:ilvl w:val="0"/>
          <w:numId w:val="2"/>
        </w:numPr>
        <w:spacing w:before="120" w:after="0" w:line="360" w:lineRule="auto"/>
        <w:jc w:val="both"/>
        <w:rPr>
          <w:rFonts w:ascii="Times New Roman" w:eastAsia="Times New Roman" w:hAnsi="Times New Roman" w:cs="Times New Roman"/>
          <w:sz w:val="24"/>
          <w:szCs w:val="24"/>
          <w:lang w:eastAsia="tr-TR"/>
        </w:rPr>
      </w:pPr>
      <w:r w:rsidRPr="001B0765">
        <w:rPr>
          <w:rFonts w:ascii="Times New Roman" w:eastAsia="Times New Roman" w:hAnsi="Times New Roman" w:cs="Times New Roman"/>
          <w:b/>
          <w:bCs/>
          <w:i/>
          <w:iCs/>
          <w:sz w:val="24"/>
          <w:szCs w:val="24"/>
          <w:lang w:eastAsia="tr-TR"/>
        </w:rPr>
        <w:t>Geri bildirimlerin aksiyona dönüşümünün izlenebilir hale getirilmesi:</w:t>
      </w:r>
      <w:r w:rsidRPr="001B0765">
        <w:rPr>
          <w:rFonts w:ascii="Times New Roman" w:eastAsia="Times New Roman" w:hAnsi="Times New Roman" w:cs="Times New Roman"/>
          <w:sz w:val="24"/>
          <w:szCs w:val="24"/>
          <w:lang w:eastAsia="tr-TR"/>
        </w:rPr>
        <w:t xml:space="preserve"> </w:t>
      </w:r>
      <w:r w:rsidR="001B0765" w:rsidRPr="001B0765">
        <w:rPr>
          <w:rFonts w:ascii="Times New Roman" w:eastAsia="Times New Roman" w:hAnsi="Times New Roman" w:cs="Times New Roman"/>
          <w:sz w:val="24"/>
          <w:szCs w:val="24"/>
          <w:lang w:eastAsia="tr-TR"/>
        </w:rPr>
        <w:t>Koordinatörlük tarafından hazırlanan raporlara yönelik pa</w:t>
      </w:r>
      <w:r w:rsidRPr="001B0765">
        <w:rPr>
          <w:rFonts w:ascii="Times New Roman" w:eastAsia="Times New Roman" w:hAnsi="Times New Roman" w:cs="Times New Roman"/>
          <w:sz w:val="24"/>
          <w:szCs w:val="24"/>
          <w:lang w:eastAsia="tr-TR"/>
        </w:rPr>
        <w:t xml:space="preserve">ydaş geri bildirimlerinin </w:t>
      </w:r>
      <w:r w:rsidR="001B0765" w:rsidRPr="001B0765">
        <w:rPr>
          <w:rFonts w:ascii="Times New Roman" w:eastAsia="Times New Roman" w:hAnsi="Times New Roman" w:cs="Times New Roman"/>
          <w:sz w:val="24"/>
          <w:szCs w:val="24"/>
          <w:lang w:eastAsia="tr-TR"/>
        </w:rPr>
        <w:t>alınması ve</w:t>
      </w:r>
      <w:r w:rsidR="001B0765">
        <w:rPr>
          <w:rFonts w:ascii="Times New Roman" w:eastAsia="Times New Roman" w:hAnsi="Times New Roman" w:cs="Times New Roman"/>
          <w:sz w:val="24"/>
          <w:szCs w:val="24"/>
          <w:lang w:eastAsia="tr-TR"/>
        </w:rPr>
        <w:t xml:space="preserve"> değerlendirme sonucuna göre ilgili yazılım ve raporlarda iyileştirmeler yapılması</w:t>
      </w:r>
    </w:p>
    <w:p w14:paraId="2B2ADE0B" w14:textId="6086A399" w:rsidR="00AC6E97" w:rsidRDefault="00AC6E97" w:rsidP="003F211A">
      <w:pPr>
        <w:spacing w:before="120" w:after="0" w:line="360" w:lineRule="auto"/>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 xml:space="preserve">Kanıtlar olarak ulaşmak için aşağıdaki linke tıklayınız. </w:t>
      </w:r>
    </w:p>
    <w:p w14:paraId="5DB066AA" w14:textId="77777777" w:rsidR="005931F5" w:rsidRPr="005931F5" w:rsidRDefault="00D06A56" w:rsidP="005931F5">
      <w:pPr>
        <w:spacing w:after="0" w:line="240" w:lineRule="auto"/>
        <w:rPr>
          <w:rFonts w:ascii="Times New Roman" w:eastAsia="Times New Roman" w:hAnsi="Times New Roman" w:cs="Times New Roman"/>
          <w:sz w:val="24"/>
          <w:szCs w:val="24"/>
          <w:lang w:eastAsia="tr-TR"/>
        </w:rPr>
      </w:pPr>
      <w:hyperlink r:id="rId8" w:history="1">
        <w:r w:rsidR="005931F5" w:rsidRPr="005931F5">
          <w:rPr>
            <w:rFonts w:ascii="Times New Roman" w:eastAsia="Times New Roman" w:hAnsi="Times New Roman" w:cs="Times New Roman"/>
            <w:color w:val="0000FF"/>
            <w:sz w:val="24"/>
            <w:szCs w:val="24"/>
            <w:u w:val="single"/>
            <w:lang w:eastAsia="tr-TR"/>
          </w:rPr>
          <w:t>BİDR 2025</w:t>
        </w:r>
      </w:hyperlink>
    </w:p>
    <w:p w14:paraId="78B850A1" w14:textId="635AE06C" w:rsidR="005931F5" w:rsidRPr="005931F5" w:rsidRDefault="005931F5" w:rsidP="005931F5">
      <w:pPr>
        <w:spacing w:after="0" w:line="240" w:lineRule="auto"/>
        <w:rPr>
          <w:rFonts w:ascii="Times New Roman" w:eastAsia="Times New Roman" w:hAnsi="Times New Roman" w:cs="Times New Roman"/>
          <w:sz w:val="24"/>
          <w:szCs w:val="24"/>
          <w:lang w:eastAsia="tr-TR"/>
        </w:rPr>
      </w:pPr>
    </w:p>
    <w:p w14:paraId="00E329E9" w14:textId="77777777" w:rsidR="00AC6E97" w:rsidRPr="002522C3" w:rsidRDefault="00AC6E97" w:rsidP="003F211A">
      <w:pPr>
        <w:spacing w:before="120" w:after="0" w:line="360" w:lineRule="auto"/>
        <w:jc w:val="both"/>
        <w:rPr>
          <w:rFonts w:ascii="Times New Roman" w:eastAsia="Times New Roman" w:hAnsi="Times New Roman" w:cs="Times New Roman"/>
          <w:sz w:val="24"/>
          <w:szCs w:val="24"/>
          <w:lang w:eastAsia="tr-TR"/>
        </w:rPr>
      </w:pPr>
    </w:p>
    <w:sectPr w:rsidR="00AC6E97" w:rsidRPr="002522C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524B5" w14:textId="77777777" w:rsidR="00D06A56" w:rsidRDefault="00D06A56" w:rsidP="002522C3">
      <w:pPr>
        <w:spacing w:after="0" w:line="240" w:lineRule="auto"/>
      </w:pPr>
      <w:r>
        <w:separator/>
      </w:r>
    </w:p>
  </w:endnote>
  <w:endnote w:type="continuationSeparator" w:id="0">
    <w:p w14:paraId="51F19541" w14:textId="77777777" w:rsidR="00D06A56" w:rsidRDefault="00D06A56" w:rsidP="00252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2856144"/>
      <w:docPartObj>
        <w:docPartGallery w:val="Page Numbers (Bottom of Page)"/>
        <w:docPartUnique/>
      </w:docPartObj>
    </w:sdtPr>
    <w:sdtEndPr/>
    <w:sdtContent>
      <w:p w14:paraId="2D6E17A2" w14:textId="119357BB" w:rsidR="002522C3" w:rsidRDefault="002522C3">
        <w:pPr>
          <w:pStyle w:val="AltBilgi"/>
          <w:jc w:val="center"/>
        </w:pPr>
        <w:r>
          <w:fldChar w:fldCharType="begin"/>
        </w:r>
        <w:r>
          <w:instrText>PAGE   \* MERGEFORMAT</w:instrText>
        </w:r>
        <w:r>
          <w:fldChar w:fldCharType="separate"/>
        </w:r>
        <w:r>
          <w:t>2</w:t>
        </w:r>
        <w:r>
          <w:fldChar w:fldCharType="end"/>
        </w:r>
      </w:p>
    </w:sdtContent>
  </w:sdt>
  <w:p w14:paraId="0D79C7B3" w14:textId="77777777" w:rsidR="002522C3" w:rsidRDefault="002522C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62019" w14:textId="77777777" w:rsidR="00D06A56" w:rsidRDefault="00D06A56" w:rsidP="002522C3">
      <w:pPr>
        <w:spacing w:after="0" w:line="240" w:lineRule="auto"/>
      </w:pPr>
      <w:r>
        <w:separator/>
      </w:r>
    </w:p>
  </w:footnote>
  <w:footnote w:type="continuationSeparator" w:id="0">
    <w:p w14:paraId="14BC6842" w14:textId="77777777" w:rsidR="00D06A56" w:rsidRDefault="00D06A56" w:rsidP="002522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94F38"/>
    <w:multiLevelType w:val="multilevel"/>
    <w:tmpl w:val="DC4E4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4A1527"/>
    <w:multiLevelType w:val="hybridMultilevel"/>
    <w:tmpl w:val="CFD6E41C"/>
    <w:lvl w:ilvl="0" w:tplc="1632EF66">
      <w:start w:val="1"/>
      <w:numFmt w:val="decimal"/>
      <w:lvlText w:val="%1."/>
      <w:lvlJc w:val="left"/>
      <w:pPr>
        <w:ind w:left="720" w:hanging="360"/>
      </w:pPr>
      <w:rPr>
        <w:rFonts w:hint="default"/>
        <w:b/>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5B8"/>
    <w:rsid w:val="0000140C"/>
    <w:rsid w:val="00071068"/>
    <w:rsid w:val="000C17A5"/>
    <w:rsid w:val="00124F49"/>
    <w:rsid w:val="001818AA"/>
    <w:rsid w:val="001B0765"/>
    <w:rsid w:val="0020197D"/>
    <w:rsid w:val="002522C3"/>
    <w:rsid w:val="00272833"/>
    <w:rsid w:val="002C2F1C"/>
    <w:rsid w:val="002D2656"/>
    <w:rsid w:val="002F6131"/>
    <w:rsid w:val="0031590D"/>
    <w:rsid w:val="0031742B"/>
    <w:rsid w:val="003504FD"/>
    <w:rsid w:val="00355C17"/>
    <w:rsid w:val="003A6801"/>
    <w:rsid w:val="003E7AF2"/>
    <w:rsid w:val="003F211A"/>
    <w:rsid w:val="00445FB0"/>
    <w:rsid w:val="00452CC2"/>
    <w:rsid w:val="004A6330"/>
    <w:rsid w:val="004D7A10"/>
    <w:rsid w:val="004E1AD9"/>
    <w:rsid w:val="004E6FB1"/>
    <w:rsid w:val="00521FD2"/>
    <w:rsid w:val="00551F35"/>
    <w:rsid w:val="00554657"/>
    <w:rsid w:val="00554E08"/>
    <w:rsid w:val="00570487"/>
    <w:rsid w:val="005931F5"/>
    <w:rsid w:val="0059630B"/>
    <w:rsid w:val="0068083F"/>
    <w:rsid w:val="00686ACE"/>
    <w:rsid w:val="006F6FA2"/>
    <w:rsid w:val="00762781"/>
    <w:rsid w:val="007A44FD"/>
    <w:rsid w:val="007B6942"/>
    <w:rsid w:val="00825CBD"/>
    <w:rsid w:val="00836AF5"/>
    <w:rsid w:val="008815B8"/>
    <w:rsid w:val="00907128"/>
    <w:rsid w:val="00936F40"/>
    <w:rsid w:val="0098031D"/>
    <w:rsid w:val="009A5D21"/>
    <w:rsid w:val="00A465C9"/>
    <w:rsid w:val="00A9411D"/>
    <w:rsid w:val="00AA21FB"/>
    <w:rsid w:val="00AC04C7"/>
    <w:rsid w:val="00AC6E97"/>
    <w:rsid w:val="00AE2330"/>
    <w:rsid w:val="00BC0A33"/>
    <w:rsid w:val="00C0085A"/>
    <w:rsid w:val="00CB1DCE"/>
    <w:rsid w:val="00CE4531"/>
    <w:rsid w:val="00D03170"/>
    <w:rsid w:val="00D04DBF"/>
    <w:rsid w:val="00D06A56"/>
    <w:rsid w:val="00D379A6"/>
    <w:rsid w:val="00DE6A67"/>
    <w:rsid w:val="00E14F44"/>
    <w:rsid w:val="00E26C1C"/>
    <w:rsid w:val="00E727DE"/>
    <w:rsid w:val="00ED592C"/>
    <w:rsid w:val="00EE3E69"/>
    <w:rsid w:val="00EF0261"/>
    <w:rsid w:val="00F014F9"/>
    <w:rsid w:val="00F34A54"/>
    <w:rsid w:val="00FA6C25"/>
    <w:rsid w:val="00FC2DD4"/>
    <w:rsid w:val="00FD5A98"/>
    <w:rsid w:val="00FF5B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C4EC1"/>
  <w15:chartTrackingRefBased/>
  <w15:docId w15:val="{58C4D2EE-6A40-44C7-BFE9-F9EB05DB3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next w:val="Normal"/>
    <w:link w:val="Balk2Char"/>
    <w:uiPriority w:val="9"/>
    <w:semiHidden/>
    <w:unhideWhenUsed/>
    <w:qFormat/>
    <w:rsid w:val="002D26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554E08"/>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554E08"/>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554E0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54E08"/>
    <w:rPr>
      <w:b/>
      <w:bCs/>
    </w:rPr>
  </w:style>
  <w:style w:type="paragraph" w:styleId="stBilgi">
    <w:name w:val="header"/>
    <w:basedOn w:val="Normal"/>
    <w:link w:val="stBilgiChar"/>
    <w:uiPriority w:val="99"/>
    <w:unhideWhenUsed/>
    <w:rsid w:val="002522C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522C3"/>
  </w:style>
  <w:style w:type="paragraph" w:styleId="AltBilgi">
    <w:name w:val="footer"/>
    <w:basedOn w:val="Normal"/>
    <w:link w:val="AltBilgiChar"/>
    <w:uiPriority w:val="99"/>
    <w:unhideWhenUsed/>
    <w:rsid w:val="002522C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522C3"/>
  </w:style>
  <w:style w:type="character" w:styleId="Kpr">
    <w:name w:val="Hyperlink"/>
    <w:basedOn w:val="VarsaylanParagrafYazTipi"/>
    <w:uiPriority w:val="99"/>
    <w:semiHidden/>
    <w:unhideWhenUsed/>
    <w:rsid w:val="005931F5"/>
    <w:rPr>
      <w:color w:val="0000FF"/>
      <w:u w:val="single"/>
    </w:rPr>
  </w:style>
  <w:style w:type="character" w:customStyle="1" w:styleId="Balk2Char">
    <w:name w:val="Başlık 2 Char"/>
    <w:basedOn w:val="VarsaylanParagrafYazTipi"/>
    <w:link w:val="Balk2"/>
    <w:uiPriority w:val="9"/>
    <w:semiHidden/>
    <w:rsid w:val="002D2656"/>
    <w:rPr>
      <w:rFonts w:asciiTheme="majorHAnsi" w:eastAsiaTheme="majorEastAsia" w:hAnsiTheme="majorHAnsi" w:cstheme="majorBidi"/>
      <w:color w:val="2F5496" w:themeColor="accent1" w:themeShade="BF"/>
      <w:sz w:val="26"/>
      <w:szCs w:val="26"/>
    </w:rPr>
  </w:style>
  <w:style w:type="paragraph" w:styleId="ListeParagraf">
    <w:name w:val="List Paragraph"/>
    <w:basedOn w:val="Normal"/>
    <w:uiPriority w:val="34"/>
    <w:qFormat/>
    <w:rsid w:val="002D26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298408">
      <w:bodyDiv w:val="1"/>
      <w:marLeft w:val="0"/>
      <w:marRight w:val="0"/>
      <w:marTop w:val="0"/>
      <w:marBottom w:val="0"/>
      <w:divBdr>
        <w:top w:val="none" w:sz="0" w:space="0" w:color="auto"/>
        <w:left w:val="none" w:sz="0" w:space="0" w:color="auto"/>
        <w:bottom w:val="none" w:sz="0" w:space="0" w:color="auto"/>
        <w:right w:val="none" w:sz="0" w:space="0" w:color="auto"/>
      </w:divBdr>
    </w:div>
    <w:div w:id="1004210217">
      <w:bodyDiv w:val="1"/>
      <w:marLeft w:val="0"/>
      <w:marRight w:val="0"/>
      <w:marTop w:val="0"/>
      <w:marBottom w:val="0"/>
      <w:divBdr>
        <w:top w:val="none" w:sz="0" w:space="0" w:color="auto"/>
        <w:left w:val="none" w:sz="0" w:space="0" w:color="auto"/>
        <w:bottom w:val="none" w:sz="0" w:space="0" w:color="auto"/>
        <w:right w:val="none" w:sz="0" w:space="0" w:color="auto"/>
      </w:divBdr>
    </w:div>
    <w:div w:id="1105154063">
      <w:bodyDiv w:val="1"/>
      <w:marLeft w:val="0"/>
      <w:marRight w:val="0"/>
      <w:marTop w:val="0"/>
      <w:marBottom w:val="0"/>
      <w:divBdr>
        <w:top w:val="none" w:sz="0" w:space="0" w:color="auto"/>
        <w:left w:val="none" w:sz="0" w:space="0" w:color="auto"/>
        <w:bottom w:val="none" w:sz="0" w:space="0" w:color="auto"/>
        <w:right w:val="none" w:sz="0" w:space="0" w:color="auto"/>
      </w:divBdr>
    </w:div>
    <w:div w:id="1180241032">
      <w:bodyDiv w:val="1"/>
      <w:marLeft w:val="0"/>
      <w:marRight w:val="0"/>
      <w:marTop w:val="0"/>
      <w:marBottom w:val="0"/>
      <w:divBdr>
        <w:top w:val="none" w:sz="0" w:space="0" w:color="auto"/>
        <w:left w:val="none" w:sz="0" w:space="0" w:color="auto"/>
        <w:bottom w:val="none" w:sz="0" w:space="0" w:color="auto"/>
        <w:right w:val="none" w:sz="0" w:space="0" w:color="auto"/>
      </w:divBdr>
    </w:div>
    <w:div w:id="1338311044">
      <w:bodyDiv w:val="1"/>
      <w:marLeft w:val="0"/>
      <w:marRight w:val="0"/>
      <w:marTop w:val="0"/>
      <w:marBottom w:val="0"/>
      <w:divBdr>
        <w:top w:val="none" w:sz="0" w:space="0" w:color="auto"/>
        <w:left w:val="none" w:sz="0" w:space="0" w:color="auto"/>
        <w:bottom w:val="none" w:sz="0" w:space="0" w:color="auto"/>
        <w:right w:val="none" w:sz="0" w:space="0" w:color="auto"/>
      </w:divBdr>
    </w:div>
    <w:div w:id="1509446827">
      <w:bodyDiv w:val="1"/>
      <w:marLeft w:val="0"/>
      <w:marRight w:val="0"/>
      <w:marTop w:val="0"/>
      <w:marBottom w:val="0"/>
      <w:divBdr>
        <w:top w:val="none" w:sz="0" w:space="0" w:color="auto"/>
        <w:left w:val="none" w:sz="0" w:space="0" w:color="auto"/>
        <w:bottom w:val="none" w:sz="0" w:space="0" w:color="auto"/>
        <w:right w:val="none" w:sz="0" w:space="0" w:color="auto"/>
      </w:divBdr>
    </w:div>
    <w:div w:id="1643584148">
      <w:bodyDiv w:val="1"/>
      <w:marLeft w:val="0"/>
      <w:marRight w:val="0"/>
      <w:marTop w:val="0"/>
      <w:marBottom w:val="0"/>
      <w:divBdr>
        <w:top w:val="none" w:sz="0" w:space="0" w:color="auto"/>
        <w:left w:val="none" w:sz="0" w:space="0" w:color="auto"/>
        <w:bottom w:val="none" w:sz="0" w:space="0" w:color="auto"/>
        <w:right w:val="none" w:sz="0" w:space="0" w:color="auto"/>
      </w:divBdr>
    </w:div>
    <w:div w:id="1770733919">
      <w:bodyDiv w:val="1"/>
      <w:marLeft w:val="0"/>
      <w:marRight w:val="0"/>
      <w:marTop w:val="0"/>
      <w:marBottom w:val="0"/>
      <w:divBdr>
        <w:top w:val="none" w:sz="0" w:space="0" w:color="auto"/>
        <w:left w:val="none" w:sz="0" w:space="0" w:color="auto"/>
        <w:bottom w:val="none" w:sz="0" w:space="0" w:color="auto"/>
        <w:right w:val="none" w:sz="0" w:space="0" w:color="auto"/>
      </w:divBdr>
    </w:div>
    <w:div w:id="211663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stamonuuniversitesi-my.sharepoint.com/:f:/g/personal/ibudak_kastamonu_edu_tr/IgAQyyq9HddnRqOo3D5nbb0eAXfKh_CgaGsrFfk89U9Ue5g?e=oTOBn1"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2886</TotalTime>
  <Pages>10</Pages>
  <Words>3201</Words>
  <Characters>18246</Characters>
  <Application>Microsoft Office Word</Application>
  <DocSecurity>0</DocSecurity>
  <Lines>152</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BUDAK</dc:creator>
  <cp:keywords/>
  <dc:description/>
  <cp:lastModifiedBy>IBRAHIM BUDAK</cp:lastModifiedBy>
  <cp:revision>64</cp:revision>
  <dcterms:created xsi:type="dcterms:W3CDTF">2026-01-07T14:07:00Z</dcterms:created>
  <dcterms:modified xsi:type="dcterms:W3CDTF">2026-01-21T06:54:00Z</dcterms:modified>
</cp:coreProperties>
</file>